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9A867" w14:textId="6DBBF694" w:rsidR="005D5BA7" w:rsidRDefault="002A7053">
      <w:pPr>
        <w:adjustRightInd w:val="0"/>
        <w:snapToGrid w:val="0"/>
        <w:spacing w:line="360" w:lineRule="auto"/>
        <w:jc w:val="center"/>
        <w:rPr>
          <w:rFonts w:ascii="黑体" w:eastAsia="黑体" w:hAnsi="Times New Roman" w:cs="黑体"/>
          <w:b/>
          <w:sz w:val="36"/>
          <w:szCs w:val="36"/>
        </w:rPr>
      </w:pPr>
      <w:r>
        <w:rPr>
          <w:rFonts w:ascii="黑体" w:eastAsia="黑体" w:hAnsi="宋体" w:cs="黑体" w:hint="eastAsia"/>
          <w:b/>
          <w:sz w:val="36"/>
          <w:szCs w:val="36"/>
          <w:lang w:bidi="ar"/>
        </w:rPr>
        <w:t>关于举办</w:t>
      </w:r>
      <w:bookmarkStart w:id="0" w:name="_Hlk53429161"/>
      <w:r>
        <w:rPr>
          <w:rFonts w:ascii="黑体" w:eastAsia="黑体" w:hAnsi="宋体" w:cs="黑体" w:hint="eastAsia"/>
          <w:b/>
          <w:sz w:val="36"/>
          <w:szCs w:val="36"/>
          <w:lang w:bidi="ar"/>
        </w:rPr>
        <w:t>武汉科技大学</w:t>
      </w:r>
      <w:bookmarkEnd w:id="0"/>
      <w:r>
        <w:rPr>
          <w:rFonts w:ascii="黑体" w:eastAsia="黑体" w:hAnsi="宋体" w:cs="黑体" w:hint="eastAsia"/>
          <w:b/>
          <w:sz w:val="36"/>
          <w:szCs w:val="36"/>
          <w:lang w:bidi="ar"/>
        </w:rPr>
        <w:t>第十三届交通运输科技大赛的通知</w:t>
      </w:r>
    </w:p>
    <w:p w14:paraId="69AE4591" w14:textId="77777777" w:rsidR="005D5BA7" w:rsidRDefault="002A7053">
      <w:pPr>
        <w:widowControl/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各学院：</w:t>
      </w:r>
    </w:p>
    <w:p w14:paraId="5DAFB6D2" w14:textId="77777777" w:rsidR="005D5BA7" w:rsidRDefault="002A7053">
      <w:pPr>
        <w:widowControl/>
        <w:spacing w:line="360" w:lineRule="auto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color w:val="000000"/>
          <w:sz w:val="28"/>
          <w:szCs w:val="28"/>
          <w:lang w:bidi="ar"/>
        </w:rPr>
        <w:t xml:space="preserve"> </w:t>
      </w:r>
      <w:r w:rsidRPr="009B4AA0"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为培养大学生的科技创新精神和实践能力，提高大学生科学素养，促进大学生学术活动开展，选拔优秀作品参加第十六届全国大学生交通运输科技大赛，特举办武汉科技大学第十三届交通运输科技大赛。具体安排如下：</w:t>
      </w:r>
    </w:p>
    <w:p w14:paraId="39058CC0" w14:textId="77777777" w:rsidR="005D5BA7" w:rsidRDefault="002A7053" w:rsidP="007B59A5">
      <w:pPr>
        <w:pStyle w:val="2"/>
        <w:widowControl/>
        <w:spacing w:beforeAutospacing="0" w:afterAutospacing="0" w:line="360" w:lineRule="auto"/>
        <w:ind w:firstLineChars="200" w:firstLine="562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一、参赛条件</w:t>
      </w:r>
    </w:p>
    <w:p w14:paraId="24F58242" w14:textId="77777777" w:rsidR="005D5BA7" w:rsidRDefault="002A7053">
      <w:pPr>
        <w:widowControl/>
        <w:topLinePunct/>
        <w:spacing w:line="360" w:lineRule="auto"/>
        <w:ind w:firstLineChars="200" w:firstLine="560"/>
        <w:jc w:val="both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（一）参赛对象：交通运输类及相关本科专业的高校在校本科生和研究生（仅限研究生赛道）。 </w:t>
      </w:r>
    </w:p>
    <w:p w14:paraId="7992F604" w14:textId="77777777" w:rsidR="005D5BA7" w:rsidRDefault="002A7053">
      <w:pPr>
        <w:widowControl/>
        <w:topLinePunct/>
        <w:spacing w:line="360" w:lineRule="auto"/>
        <w:ind w:firstLineChars="200" w:firstLine="560"/>
        <w:jc w:val="both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（二）每个作品完成人员不得超过5人，每个参赛小组须确定一名组长，组长负责本小组参赛过程中的组织、联络及答辩等工作。每位参赛者都应参与作品的创作，最终作品应该反映出所有成员的协作努力。</w:t>
      </w:r>
    </w:p>
    <w:p w14:paraId="15F4E1B4" w14:textId="77777777" w:rsidR="007B59A5" w:rsidRDefault="002A7053" w:rsidP="007B59A5">
      <w:pPr>
        <w:widowControl/>
        <w:topLinePunct/>
        <w:spacing w:line="360" w:lineRule="auto"/>
        <w:ind w:firstLineChars="200" w:firstLine="560"/>
        <w:jc w:val="both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（三）原则上每个参赛小组应有至少一名（不超过两名）指导教师，对参赛小组作品创作中的问题给予指导。</w:t>
      </w:r>
    </w:p>
    <w:p w14:paraId="6E837FBE" w14:textId="77777777" w:rsidR="005D5BA7" w:rsidRDefault="002A7053" w:rsidP="007B59A5">
      <w:pPr>
        <w:widowControl/>
        <w:topLinePunct/>
        <w:spacing w:line="360" w:lineRule="auto"/>
        <w:ind w:firstLineChars="200" w:firstLine="560"/>
        <w:jc w:val="both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  <w:lang w:bidi="ar"/>
        </w:rPr>
        <w:t>（四）鼓励不同学科专业学生联合组队参赛，围绕课题项目发挥不同学科专业的优势和特长。</w:t>
      </w:r>
    </w:p>
    <w:p w14:paraId="45C8958F" w14:textId="77777777" w:rsidR="005D5BA7" w:rsidRDefault="002A7053" w:rsidP="007B59A5">
      <w:pPr>
        <w:pStyle w:val="2"/>
        <w:widowControl/>
        <w:spacing w:beforeAutospacing="0" w:afterAutospacing="0" w:line="360" w:lineRule="auto"/>
        <w:ind w:firstLineChars="200" w:firstLine="562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二、赛程安排</w:t>
      </w:r>
    </w:p>
    <w:p w14:paraId="3B1E5A67" w14:textId="77777777" w:rsidR="005D5BA7" w:rsidRDefault="002A7053">
      <w:pPr>
        <w:pStyle w:val="3"/>
        <w:widowControl/>
        <w:spacing w:beforeAutospacing="0" w:afterAutospacing="0" w:line="360" w:lineRule="auto"/>
        <w:ind w:firstLine="320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（一）第一阶段：报名</w:t>
      </w:r>
    </w:p>
    <w:p w14:paraId="167EF7E3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1．报名时间：2021年3月19日—2021年3月31日</w:t>
      </w:r>
    </w:p>
    <w:p w14:paraId="1FF88A78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lastRenderedPageBreak/>
        <w:t>2．报名方法：</w:t>
      </w:r>
      <w:hyperlink r:id="rId7" w:history="1">
        <w:r>
          <w:rPr>
            <w:rStyle w:val="a4"/>
            <w:rFonts w:ascii="宋体" w:hAnsi="宋体" w:cs="宋体" w:hint="eastAsia"/>
            <w:color w:val="000000"/>
            <w:sz w:val="28"/>
            <w:szCs w:val="28"/>
            <w:u w:val="none"/>
          </w:rPr>
          <w:t>参赛队员填写报名表（附件1），以学院为单位发至大赛组委会指定邮箱wustkexie@163.com。</w:t>
        </w:r>
      </w:hyperlink>
    </w:p>
    <w:p w14:paraId="1CE4F09E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3.请参与报名的队伍队长加入“交通运输科技大赛”QQ通知群，后续比赛相关通知将于此群发布，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群二维码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如下：</w:t>
      </w:r>
    </w:p>
    <w:p w14:paraId="15EF9AC5" w14:textId="77777777" w:rsidR="005D5BA7" w:rsidRDefault="002A7053">
      <w:pPr>
        <w:pStyle w:val="a3"/>
        <w:widowControl/>
        <w:spacing w:beforeAutospacing="0" w:afterAutospacing="0" w:line="360" w:lineRule="auto"/>
        <w:jc w:val="center"/>
        <w:rPr>
          <w:rFonts w:ascii="宋体" w:eastAsia="宋体" w:hAnsi="宋体" w:cs="宋体" w:hint="default"/>
          <w:color w:val="000000"/>
          <w:sz w:val="28"/>
          <w:szCs w:val="28"/>
        </w:rPr>
      </w:pPr>
      <w:r>
        <w:rPr>
          <w:rFonts w:ascii="宋体" w:eastAsia="宋体" w:hAnsi="宋体" w:cs="宋体"/>
          <w:color w:val="000000"/>
          <w:sz w:val="28"/>
          <w:szCs w:val="28"/>
        </w:rPr>
        <w:t xml:space="preserve"> </w:t>
      </w:r>
      <w:r>
        <w:rPr>
          <w:noProof/>
        </w:rPr>
        <w:drawing>
          <wp:inline distT="0" distB="0" distL="114300" distR="114300" wp14:anchorId="4079D523" wp14:editId="1CF2840C">
            <wp:extent cx="3568700" cy="4114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87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121FA" w14:textId="77777777" w:rsidR="005D5BA7" w:rsidRDefault="002A7053">
      <w:pPr>
        <w:pStyle w:val="3"/>
        <w:widowControl/>
        <w:spacing w:beforeAutospacing="0" w:afterAutospacing="0" w:line="360" w:lineRule="auto"/>
        <w:ind w:firstLine="320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（二）第二阶段：作品完成</w:t>
      </w:r>
    </w:p>
    <w:p w14:paraId="40514651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1．作品完成时间：即日至4月23日</w:t>
      </w:r>
    </w:p>
    <w:p w14:paraId="09036ABE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2．作品提交时间：4月23日前，提交纸质版和电子版各一份。纸质版以学院为单位交至黄家湖校区教九楼90203，电子档以学院为单位发至大赛组委会指定邮箱wustkexie@163.com。</w:t>
      </w:r>
    </w:p>
    <w:p w14:paraId="6322C247" w14:textId="77777777" w:rsidR="005D5BA7" w:rsidRDefault="002A7053">
      <w:pPr>
        <w:pStyle w:val="3"/>
        <w:widowControl/>
        <w:spacing w:beforeAutospacing="0" w:afterAutospacing="0" w:line="360" w:lineRule="auto"/>
        <w:ind w:firstLine="320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（三）第三阶段：答辩</w:t>
      </w:r>
    </w:p>
    <w:p w14:paraId="47841408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lastRenderedPageBreak/>
        <w:t>1．答辩时间：4月26日—4月30日（具体日期另行通知）</w:t>
      </w:r>
    </w:p>
    <w:p w14:paraId="31014283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2．决赛地点：另行通知</w:t>
      </w:r>
    </w:p>
    <w:p w14:paraId="186159A2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3．设计要求：综合初赛的设计方案，自行选择主题衍生观点，重点准备现场陈述和答辩，答辩的方式和风格不做要求。陈述方案时间控制在5分钟以内。</w:t>
      </w:r>
    </w:p>
    <w:p w14:paraId="69B85E9C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4．比赛方式：答辩现场的参赛队伍分别就各自观点展开陈述，同时接受决赛评审委员的质询和观众的现场提问，并在规定时间内给出清楚的答复。</w:t>
      </w:r>
    </w:p>
    <w:p w14:paraId="611280CE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5．评分方式：由评审组就方案设计、现场陈述和临时应答的表现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作出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评分。</w:t>
      </w:r>
    </w:p>
    <w:p w14:paraId="1DE43B86" w14:textId="77777777" w:rsidR="005D5BA7" w:rsidRDefault="002A7053" w:rsidP="007B59A5">
      <w:pPr>
        <w:pStyle w:val="2"/>
        <w:widowControl/>
        <w:spacing w:beforeAutospacing="0" w:afterAutospacing="0" w:line="360" w:lineRule="auto"/>
        <w:ind w:firstLineChars="200" w:firstLine="562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三、参赛说明 </w:t>
      </w:r>
    </w:p>
    <w:p w14:paraId="57CC519B" w14:textId="77777777" w:rsidR="005D5BA7" w:rsidRDefault="002A7053">
      <w:pPr>
        <w:spacing w:line="360" w:lineRule="auto"/>
        <w:ind w:firstLineChars="200" w:firstLine="562"/>
        <w:jc w:val="both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  <w:lang w:bidi="ar"/>
        </w:rPr>
        <w:t xml:space="preserve">（一）作品范围 </w:t>
      </w:r>
    </w:p>
    <w:p w14:paraId="54637D8D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参赛作品必须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是之前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未参加过相关学科竞赛的成果。 </w:t>
      </w:r>
    </w:p>
    <w:p w14:paraId="07D466B0" w14:textId="77777777" w:rsidR="005D5BA7" w:rsidRDefault="002A7053">
      <w:pPr>
        <w:widowControl/>
        <w:spacing w:line="360" w:lineRule="auto"/>
        <w:ind w:firstLineChars="200" w:firstLine="562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lang w:bidi="ar"/>
        </w:rPr>
        <w:t>（二）作品分组及要求</w:t>
      </w:r>
    </w:p>
    <w:p w14:paraId="7A7426F4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1、作品分组 </w:t>
      </w:r>
    </w:p>
    <w:p w14:paraId="5507679C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根据学生学历层次本届大赛共设置本科生和研究生2个赛道，本科生赛道结合作品研究领域及所在学科分设7个竞赛类，研究生赛道不分设竞赛类。 </w:t>
      </w:r>
    </w:p>
    <w:p w14:paraId="181EA703" w14:textId="77777777" w:rsidR="005D5BA7" w:rsidRDefault="002A7053">
      <w:pPr>
        <w:widowControl/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lang w:bidi="ar"/>
        </w:rPr>
        <w:t>本科生赛道（成员中</w:t>
      </w:r>
      <w:proofErr w:type="gramStart"/>
      <w:r>
        <w:rPr>
          <w:rFonts w:ascii="宋体" w:hAnsi="宋体" w:cs="宋体" w:hint="eastAsia"/>
          <w:b/>
          <w:color w:val="000000"/>
          <w:kern w:val="0"/>
          <w:sz w:val="28"/>
          <w:szCs w:val="28"/>
          <w:lang w:bidi="ar"/>
        </w:rPr>
        <w:t>不</w:t>
      </w:r>
      <w:proofErr w:type="gramEnd"/>
      <w:r>
        <w:rPr>
          <w:rFonts w:ascii="宋体" w:hAnsi="宋体" w:cs="宋体" w:hint="eastAsia"/>
          <w:b/>
          <w:color w:val="000000"/>
          <w:kern w:val="0"/>
          <w:sz w:val="28"/>
          <w:szCs w:val="28"/>
          <w:lang w:bidi="ar"/>
        </w:rPr>
        <w:t xml:space="preserve">含有研究生）： </w:t>
      </w:r>
    </w:p>
    <w:p w14:paraId="6AF9E1AC" w14:textId="77777777" w:rsidR="005D5BA7" w:rsidRDefault="002A7053">
      <w:pPr>
        <w:widowControl/>
        <w:autoSpaceDE w:val="0"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◆ 交通工程与综合交通</w:t>
      </w:r>
    </w:p>
    <w:p w14:paraId="0F537D8C" w14:textId="77777777" w:rsidR="005D5BA7" w:rsidRDefault="002A7053">
      <w:pPr>
        <w:widowControl/>
        <w:autoSpaceDE w:val="0"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lastRenderedPageBreak/>
        <w:t>◆ 航海技术</w:t>
      </w:r>
    </w:p>
    <w:p w14:paraId="1104134B" w14:textId="77777777" w:rsidR="005D5BA7" w:rsidRDefault="002A7053">
      <w:pPr>
        <w:widowControl/>
        <w:autoSpaceDE w:val="0"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◆ 道路运输与工程 </w:t>
      </w:r>
    </w:p>
    <w:p w14:paraId="6464D6E5" w14:textId="77777777" w:rsidR="005D5BA7" w:rsidRDefault="002A7053">
      <w:pPr>
        <w:widowControl/>
        <w:autoSpaceDE w:val="0"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◆ 水路运输与工程 </w:t>
      </w:r>
    </w:p>
    <w:p w14:paraId="0B95074E" w14:textId="77777777" w:rsidR="005D5BA7" w:rsidRDefault="002A7053">
      <w:pPr>
        <w:widowControl/>
        <w:autoSpaceDE w:val="0"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◆ 铁路运输与工程 </w:t>
      </w:r>
    </w:p>
    <w:p w14:paraId="6F45F554" w14:textId="77777777" w:rsidR="005D5BA7" w:rsidRDefault="002A7053">
      <w:pPr>
        <w:widowControl/>
        <w:autoSpaceDE w:val="0"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◆ 航空运输与工程</w:t>
      </w:r>
    </w:p>
    <w:p w14:paraId="69E187FB" w14:textId="77777777" w:rsidR="005D5BA7" w:rsidRDefault="002A7053">
      <w:pPr>
        <w:widowControl/>
        <w:autoSpaceDE w:val="0"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◆ 主题竞赛：共享出行 </w:t>
      </w:r>
    </w:p>
    <w:p w14:paraId="0C2A9AC1" w14:textId="77777777" w:rsidR="005D5BA7" w:rsidRDefault="002A7053">
      <w:pPr>
        <w:widowControl/>
        <w:spacing w:line="360" w:lineRule="auto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  <w:lang w:bidi="ar"/>
        </w:rPr>
        <w:t xml:space="preserve">研究生赛道（成员中可以含硕士研究生、博士研究生，但不能含有本科生） </w:t>
      </w:r>
    </w:p>
    <w:p w14:paraId="597F872C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2、作品要求 </w:t>
      </w:r>
    </w:p>
    <w:p w14:paraId="0C719182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所有参赛作品应为参赛者自主完成的原创性作品，参赛者及指导教师须对作品的原创性做出承诺。所有参赛作品应围绕大赛“共享出行、智创未来”主题，针对交通运输系统出现的具体问题，运用相关专业知识，提出具有新颖性、可行性、实用价值，具备完成度及一定难度的优化方法或解决方案。本科生赛道作品将从创新性、专业知识综合运用、实用价值、完成度四个方面进行评价，研究生赛道作品在此基础上还</w:t>
      </w:r>
      <w:proofErr w:type="gramStart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需体现</w:t>
      </w:r>
      <w:proofErr w:type="gramEnd"/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作品的学术性、理论方法的科学严谨性、作品方案的系统性。作品可以是实物模型、研究报告、设计图纸和计算机软件等。鼓励脚踏实地的作品。作品申报组别应符合作品实际内涵，最终以评审专家意见为准。</w:t>
      </w:r>
    </w:p>
    <w:p w14:paraId="7BE7D8A0" w14:textId="77777777" w:rsidR="005D5BA7" w:rsidRDefault="002A7053" w:rsidP="007B59A5">
      <w:pPr>
        <w:pStyle w:val="2"/>
        <w:widowControl/>
        <w:spacing w:beforeAutospacing="0" w:afterAutospacing="0" w:line="360" w:lineRule="auto"/>
        <w:ind w:firstLineChars="200" w:firstLine="562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四、评审标准</w:t>
      </w:r>
    </w:p>
    <w:p w14:paraId="086E7F5E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由评审委员依照评分标准，为参赛队的设计方案和现场表现评分。</w:t>
      </w:r>
    </w:p>
    <w:p w14:paraId="1218FBC3" w14:textId="77777777" w:rsidR="005D5BA7" w:rsidRDefault="002A7053" w:rsidP="00EF4A23">
      <w:pPr>
        <w:pStyle w:val="2"/>
        <w:widowControl/>
        <w:spacing w:beforeAutospacing="0" w:afterAutospacing="0" w:line="360" w:lineRule="auto"/>
        <w:ind w:firstLineChars="200" w:firstLine="562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五、奖项设置</w:t>
      </w:r>
    </w:p>
    <w:p w14:paraId="637F2DAC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1．本次大赛，将根据作品参赛赛道和专家评审评出一等奖2项、二等奖4项、三等奖8项、优秀奖若干；一等奖奖金2000元/队，二等奖奖金1500元/队，三等奖奖金1000元/队，同时颁发获奖证书。</w:t>
      </w:r>
    </w:p>
    <w:p w14:paraId="2108046A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2．本次比赛按照本科生赛道（7个竞赛类）和研究生赛道（1个竞赛类）推荐作品到国赛，推荐到每一竞赛类的作品数不超过3 件，将获得代表我校参加第十六届全国大学生交通运输科技大赛的资格。</w:t>
      </w:r>
    </w:p>
    <w:p w14:paraId="4B9E23AF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3．本次比赛将纳入大学生课外科技活动的范畴，对于提交参赛作品并经评委认定的同学，可申请认定相应的创新创业学分。</w:t>
      </w:r>
    </w:p>
    <w:p w14:paraId="0CCBCDDD" w14:textId="77777777" w:rsidR="005D5BA7" w:rsidRPr="00EF4A23" w:rsidRDefault="00EF4A23" w:rsidP="00EF4A23">
      <w:pPr>
        <w:pStyle w:val="2"/>
        <w:widowControl/>
        <w:spacing w:beforeAutospacing="0" w:afterAutospacing="0" w:line="360" w:lineRule="auto"/>
        <w:ind w:firstLineChars="200" w:firstLine="562"/>
        <w:rPr>
          <w:rFonts w:hint="default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六</w:t>
      </w:r>
      <w:r w:rsidR="002A7053" w:rsidRPr="00EF4A23">
        <w:rPr>
          <w:color w:val="000000"/>
          <w:sz w:val="28"/>
          <w:szCs w:val="28"/>
        </w:rPr>
        <w:t>、联系方式</w:t>
      </w:r>
    </w:p>
    <w:p w14:paraId="01A5503C" w14:textId="77777777" w:rsidR="005D5BA7" w:rsidRDefault="002A7053">
      <w:pPr>
        <w:widowControl/>
        <w:spacing w:line="360" w:lineRule="auto"/>
        <w:ind w:firstLineChars="200" w:firstLine="560"/>
        <w:jc w:val="both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大赛咨询电话：17764270650，其他未尽事宜另行通知。</w:t>
      </w:r>
    </w:p>
    <w:p w14:paraId="3E03C312" w14:textId="77777777" w:rsidR="005D5BA7" w:rsidRDefault="002A7053" w:rsidP="006B0A23">
      <w:pPr>
        <w:spacing w:line="360" w:lineRule="auto"/>
        <w:ind w:firstLineChars="200" w:firstLine="560"/>
        <w:jc w:val="both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附件：</w:t>
      </w:r>
    </w:p>
    <w:p w14:paraId="315F6900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1.武汉科技大学第十三届交通运输科技大赛报名表</w:t>
      </w:r>
    </w:p>
    <w:p w14:paraId="344BF3AD" w14:textId="77777777" w:rsidR="005D5BA7" w:rsidRDefault="002A7053">
      <w:pPr>
        <w:widowControl/>
        <w:spacing w:line="360" w:lineRule="auto"/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2.武汉科技大学第十三届交通运输科技大赛作品申报书</w:t>
      </w:r>
    </w:p>
    <w:p w14:paraId="60D0030C" w14:textId="77777777" w:rsidR="005D5BA7" w:rsidRDefault="002A7053" w:rsidP="006B0A23">
      <w:pPr>
        <w:widowControl/>
        <w:spacing w:line="360" w:lineRule="auto"/>
        <w:ind w:firstLineChars="200" w:firstLine="560"/>
        <w:rPr>
          <w:rFonts w:ascii="Times New Roman" w:eastAsia="仿宋_GB2312" w:hAnsi="Times New Roman" w:cs="Times New Roman"/>
          <w:b/>
          <w:sz w:val="24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>3.武汉科技大学第十三届交通运输科技大赛作品说明书文档格式要求</w:t>
      </w:r>
    </w:p>
    <w:p w14:paraId="2711BCFA" w14:textId="77777777" w:rsidR="005D5BA7" w:rsidRDefault="002A7053">
      <w:pPr>
        <w:spacing w:line="360" w:lineRule="auto"/>
        <w:ind w:firstLineChars="200" w:firstLine="482"/>
        <w:jc w:val="both"/>
        <w:rPr>
          <w:rFonts w:ascii="Times New Roman" w:eastAsia="仿宋_GB2312" w:hAnsi="Times New Roman" w:cs="Times New Roman"/>
          <w:b/>
          <w:sz w:val="24"/>
        </w:rPr>
      </w:pPr>
      <w:r>
        <w:rPr>
          <w:rFonts w:ascii="Times New Roman" w:eastAsia="仿宋_GB2312" w:hAnsi="Times New Roman" w:cs="Times New Roman"/>
          <w:b/>
          <w:sz w:val="24"/>
          <w:lang w:bidi="ar"/>
        </w:rPr>
        <w:t xml:space="preserve"> </w:t>
      </w:r>
    </w:p>
    <w:p w14:paraId="6E8B7F96" w14:textId="77777777" w:rsidR="005D5BA7" w:rsidRDefault="002A7053">
      <w:pPr>
        <w:widowControl/>
        <w:wordWrap w:val="0"/>
        <w:spacing w:line="360" w:lineRule="auto"/>
        <w:jc w:val="right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  <w:lang w:bidi="ar"/>
        </w:rPr>
        <w:t>创新创业学院 校团委 汽车与交通工程学院</w:t>
      </w:r>
    </w:p>
    <w:p w14:paraId="78AA833E" w14:textId="77777777" w:rsidR="005D5BA7" w:rsidRDefault="002A7053">
      <w:pPr>
        <w:widowControl/>
        <w:wordWrap w:val="0"/>
        <w:spacing w:line="360" w:lineRule="auto"/>
        <w:jc w:val="right"/>
      </w:pPr>
      <w:r>
        <w:rPr>
          <w:rFonts w:ascii="宋体" w:hAnsi="宋体" w:cs="宋体" w:hint="eastAsia"/>
          <w:b/>
          <w:sz w:val="28"/>
          <w:szCs w:val="28"/>
          <w:lang w:bidi="ar"/>
        </w:rPr>
        <w:t>2021年3月19日</w:t>
      </w:r>
    </w:p>
    <w:sectPr w:rsidR="005D5BA7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74672" w14:textId="77777777" w:rsidR="005E7488" w:rsidRDefault="005E7488" w:rsidP="007B59A5">
      <w:r>
        <w:separator/>
      </w:r>
    </w:p>
  </w:endnote>
  <w:endnote w:type="continuationSeparator" w:id="0">
    <w:p w14:paraId="247C923A" w14:textId="77777777" w:rsidR="005E7488" w:rsidRDefault="005E7488" w:rsidP="007B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AB530" w14:textId="77777777" w:rsidR="005E7488" w:rsidRDefault="005E7488" w:rsidP="007B59A5">
      <w:r>
        <w:separator/>
      </w:r>
    </w:p>
  </w:footnote>
  <w:footnote w:type="continuationSeparator" w:id="0">
    <w:p w14:paraId="13EFE9A3" w14:textId="77777777" w:rsidR="005E7488" w:rsidRDefault="005E7488" w:rsidP="007B5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8AE64A3"/>
    <w:rsid w:val="000C0F34"/>
    <w:rsid w:val="001250F3"/>
    <w:rsid w:val="002A7053"/>
    <w:rsid w:val="003943A6"/>
    <w:rsid w:val="005D5BA7"/>
    <w:rsid w:val="005E7488"/>
    <w:rsid w:val="006B0A23"/>
    <w:rsid w:val="007B59A5"/>
    <w:rsid w:val="00846E76"/>
    <w:rsid w:val="009300E6"/>
    <w:rsid w:val="009B4AA0"/>
    <w:rsid w:val="00EF4A23"/>
    <w:rsid w:val="0EE42501"/>
    <w:rsid w:val="15094CD1"/>
    <w:rsid w:val="1E1A53F6"/>
    <w:rsid w:val="2690565C"/>
    <w:rsid w:val="4F8C7658"/>
    <w:rsid w:val="4FCC7BBD"/>
    <w:rsid w:val="51186F83"/>
    <w:rsid w:val="59EF359E"/>
    <w:rsid w:val="5A3F210F"/>
    <w:rsid w:val="68312CE3"/>
    <w:rsid w:val="70341BA8"/>
    <w:rsid w:val="763F178F"/>
    <w:rsid w:val="78AE64A3"/>
    <w:rsid w:val="7CD809AD"/>
    <w:rsid w:val="7F9E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30F62E"/>
  <w15:docId w15:val="{88B7FFE9-00A2-471A-87B7-FCACA44C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Theme="minorHAnsi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00" w:lineRule="auto"/>
      <w:outlineLvl w:val="0"/>
    </w:pPr>
    <w:rPr>
      <w:rFonts w:eastAsia="黑体"/>
      <w:kern w:val="44"/>
      <w:sz w:val="36"/>
      <w:szCs w:val="22"/>
    </w:rPr>
  </w:style>
  <w:style w:type="paragraph" w:styleId="2">
    <w:name w:val="heading 2"/>
    <w:basedOn w:val="a"/>
    <w:next w:val="a"/>
    <w:link w:val="20"/>
    <w:semiHidden/>
    <w:unhideWhenUsed/>
    <w:qFormat/>
    <w:pPr>
      <w:spacing w:beforeAutospacing="1" w:afterAutospacing="1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pPr>
      <w:spacing w:beforeAutospacing="1" w:afterAutospacing="1"/>
      <w:outlineLvl w:val="2"/>
    </w:pPr>
    <w:rPr>
      <w:rFonts w:ascii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</w:pPr>
    <w:rPr>
      <w:rFonts w:ascii="等线" w:eastAsia="等线" w:hAnsi="等线" w:cs="Times New Roman" w:hint="eastAsia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20">
    <w:name w:val="标题 2 字符"/>
    <w:basedOn w:val="a0"/>
    <w:link w:val="2"/>
    <w:qFormat/>
    <w:rPr>
      <w:rFonts w:ascii="宋体" w:eastAsia="宋体" w:hAnsi="宋体" w:cs="宋体" w:hint="eastAsia"/>
      <w:b/>
      <w:kern w:val="0"/>
      <w:sz w:val="36"/>
      <w:szCs w:val="36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标题 3 字符"/>
    <w:basedOn w:val="a0"/>
    <w:link w:val="3"/>
    <w:qFormat/>
    <w:rPr>
      <w:rFonts w:ascii="宋体" w:eastAsia="宋体" w:hAnsi="宋体" w:cs="宋体" w:hint="eastAsia"/>
      <w:b/>
      <w:kern w:val="0"/>
      <w:sz w:val="27"/>
      <w:szCs w:val="27"/>
    </w:rPr>
  </w:style>
  <w:style w:type="paragraph" w:styleId="a5">
    <w:name w:val="header"/>
    <w:basedOn w:val="a"/>
    <w:link w:val="a6"/>
    <w:rsid w:val="007B5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B59A5"/>
    <w:rPr>
      <w:rFonts w:asciiTheme="minorHAnsi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7B59A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7B59A5"/>
    <w:rPr>
      <w:rFonts w:asciiTheme="minorHAnsi" w:hAnsiTheme="minorHAnsi" w:cstheme="minorBidi"/>
      <w:kern w:val="2"/>
      <w:sz w:val="18"/>
      <w:szCs w:val="18"/>
    </w:rPr>
  </w:style>
  <w:style w:type="paragraph" w:styleId="a9">
    <w:name w:val="Balloon Text"/>
    <w:basedOn w:val="a"/>
    <w:link w:val="aa"/>
    <w:rsid w:val="007B59A5"/>
    <w:rPr>
      <w:sz w:val="18"/>
      <w:szCs w:val="18"/>
    </w:rPr>
  </w:style>
  <w:style w:type="character" w:customStyle="1" w:styleId="aa">
    <w:name w:val="批注框文本 字符"/>
    <w:basedOn w:val="a0"/>
    <w:link w:val="a9"/>
    <w:rsid w:val="007B59A5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%E5%8F%82%E8%B5%9B%E9%98%9F%E5%91%98%E5%A1%AB%E5%86%99%E6%8A%A5%E5%90%8D%E8%A1%A8%EF%BC%88%E9%99%84%E4%BB%B61%EF%BC%89%EF%BC%8C%E4%BB%A5%E5%AD%A6%E9%99%A2%E4%B8%BA%E5%8D%95%E4%BD%8D%E5%8F%91%E8%87%B3%E5%A4%A7%E8%B5%9B%E7%BB%84%E5%A7%94%E4%BC%9A%E6%8C%87%E5%AE%9A%E9%82%AE%E7%AE%B1wustkexie@163.com%E3%80%8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理想何必三旬</dc:creator>
  <cp:lastModifiedBy>lenovo</cp:lastModifiedBy>
  <cp:revision>16</cp:revision>
  <dcterms:created xsi:type="dcterms:W3CDTF">2021-03-17T11:57:00Z</dcterms:created>
  <dcterms:modified xsi:type="dcterms:W3CDTF">2021-03-19T10:42:00Z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