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2" w:line="288" w:lineRule="auto"/>
        <w:textAlignment w:val="center"/>
        <w:rPr>
          <w:rFonts w:ascii="Times New Roman" w:hAnsi="Times New Roman" w:eastAsia="宋体" w:cs="宋体"/>
          <w:color w:val="auto"/>
          <w:spacing w:val="-15"/>
          <w:sz w:val="24"/>
          <w:szCs w:val="32"/>
          <w:highlight w:val="none"/>
        </w:rPr>
      </w:pPr>
      <w:r>
        <w:rPr>
          <w:rFonts w:ascii="Times New Roman" w:hAnsi="Times New Roman" w:eastAsia="宋体" w:cs="宋体"/>
          <w:color w:val="auto"/>
          <w:spacing w:val="-15"/>
          <w:sz w:val="24"/>
          <w:szCs w:val="32"/>
          <w:highlight w:val="none"/>
        </w:rPr>
        <w:t>附件</w:t>
      </w:r>
      <w:r>
        <w:rPr>
          <w:rFonts w:ascii="Times New Roman" w:hAnsi="Times New Roman" w:eastAsia="宋体" w:cs="Times New Roman"/>
          <w:b/>
          <w:bCs/>
          <w:color w:val="auto"/>
          <w:spacing w:val="-15"/>
          <w:sz w:val="24"/>
          <w:szCs w:val="32"/>
          <w:highlight w:val="none"/>
        </w:rPr>
        <w:t>1</w:t>
      </w:r>
      <w:r>
        <w:rPr>
          <w:rFonts w:ascii="Times New Roman" w:hAnsi="Times New Roman" w:eastAsia="宋体" w:cs="宋体"/>
          <w:color w:val="auto"/>
          <w:spacing w:val="-15"/>
          <w:sz w:val="24"/>
          <w:szCs w:val="32"/>
          <w:highlight w:val="none"/>
        </w:rPr>
        <w:t>:</w:t>
      </w:r>
    </w:p>
    <w:p>
      <w:pPr>
        <w:spacing w:before="162" w:line="288" w:lineRule="auto"/>
        <w:jc w:val="center"/>
        <w:textAlignment w:val="center"/>
        <w:rPr>
          <w:rFonts w:hint="eastAsia" w:ascii="Times New Roman" w:hAnsi="Times New Roman" w:eastAsia="宋体" w:cs="宋体"/>
          <w:b/>
          <w:bCs/>
          <w:color w:val="auto"/>
          <w:sz w:val="36"/>
          <w:szCs w:val="44"/>
          <w:highlight w:val="none"/>
        </w:rPr>
      </w:pPr>
      <w:r>
        <w:rPr>
          <w:rFonts w:ascii="Times New Roman" w:hAnsi="Times New Roman" w:eastAsia="宋体" w:cs="宋体"/>
          <w:b/>
          <w:bCs/>
          <w:color w:val="auto"/>
          <w:sz w:val="36"/>
          <w:szCs w:val="44"/>
          <w:highlight w:val="none"/>
        </w:rPr>
        <w:t>第</w:t>
      </w:r>
      <w:r>
        <w:rPr>
          <w:rFonts w:hint="eastAsia" w:ascii="Times New Roman" w:hAnsi="Times New Roman" w:eastAsia="宋体" w:cs="宋体"/>
          <w:b/>
          <w:bCs/>
          <w:color w:val="auto"/>
          <w:sz w:val="36"/>
          <w:szCs w:val="44"/>
          <w:highlight w:val="none"/>
          <w:lang w:eastAsia="zh-CN"/>
        </w:rPr>
        <w:t>八届</w:t>
      </w:r>
      <w:r>
        <w:rPr>
          <w:rFonts w:hint="eastAsia" w:ascii="Times New Roman" w:hAnsi="Times New Roman" w:eastAsia="宋体" w:cs="宋体"/>
          <w:b/>
          <w:bCs/>
          <w:color w:val="auto"/>
          <w:sz w:val="36"/>
          <w:szCs w:val="44"/>
          <w:highlight w:val="none"/>
        </w:rPr>
        <w:t>湖北省大学生物理实验创新设计竞赛</w:t>
      </w:r>
    </w:p>
    <w:p>
      <w:pPr>
        <w:spacing w:before="162" w:line="288" w:lineRule="auto"/>
        <w:jc w:val="center"/>
        <w:textAlignment w:val="center"/>
        <w:rPr>
          <w:rFonts w:hint="eastAsia" w:ascii="Times New Roman" w:hAnsi="Times New Roman" w:eastAsia="宋体" w:cs="宋体"/>
          <w:b/>
          <w:bCs/>
          <w:color w:val="auto"/>
          <w:sz w:val="24"/>
          <w:szCs w:val="32"/>
          <w:highlight w:val="none"/>
        </w:rPr>
      </w:pPr>
      <w:r>
        <w:rPr>
          <w:rFonts w:ascii="Times New Roman" w:hAnsi="Times New Roman" w:eastAsia="宋体" w:cs="宋体"/>
          <w:b/>
          <w:bCs/>
          <w:color w:val="auto"/>
          <w:sz w:val="36"/>
          <w:szCs w:val="44"/>
          <w:highlight w:val="none"/>
        </w:rPr>
        <w:t>命题类题目</w:t>
      </w:r>
    </w:p>
    <w:p>
      <w:pPr>
        <w:spacing w:before="188" w:line="288" w:lineRule="auto"/>
        <w:ind w:firstLine="29"/>
        <w:textAlignment w:val="center"/>
        <w:outlineLvl w:val="6"/>
        <w:rPr>
          <w:rFonts w:ascii="黑体" w:hAnsi="黑体" w:eastAsia="黑体" w:cs="宋体"/>
          <w:color w:val="auto"/>
          <w:sz w:val="24"/>
          <w:szCs w:val="28"/>
          <w:highlight w:val="none"/>
        </w:rPr>
      </w:pPr>
      <w:r>
        <w:rPr>
          <w:rFonts w:ascii="黑体" w:hAnsi="黑体" w:eastAsia="黑体" w:cs="宋体"/>
          <w:color w:val="auto"/>
          <w:spacing w:val="-7"/>
          <w:sz w:val="24"/>
          <w:szCs w:val="28"/>
          <w:highlight w:val="none"/>
        </w:rPr>
        <w:t>一、可选题目</w:t>
      </w:r>
    </w:p>
    <w:p>
      <w:pPr>
        <w:spacing w:before="314" w:line="288" w:lineRule="auto"/>
        <w:ind w:firstLine="25"/>
        <w:textAlignment w:val="center"/>
        <w:rPr>
          <w:rFonts w:hint="eastAsia" w:ascii="Times New Roman" w:hAnsi="Times New Roman" w:eastAsia="宋体" w:cs="宋体"/>
          <w:b/>
          <w:bCs/>
          <w:color w:val="auto"/>
          <w:sz w:val="24"/>
          <w:szCs w:val="28"/>
          <w:highlight w:val="none"/>
          <w:lang w:eastAsia="zh-CN"/>
        </w:rPr>
      </w:pPr>
      <w:r>
        <w:rPr>
          <w:rFonts w:ascii="Times New Roman" w:hAnsi="Times New Roman" w:eastAsia="宋体" w:cs="宋体"/>
          <w:b/>
          <w:bCs/>
          <w:color w:val="auto"/>
          <w:spacing w:val="-3"/>
          <w:sz w:val="24"/>
          <w:szCs w:val="28"/>
          <w:highlight w:val="none"/>
        </w:rPr>
        <w:t>题目1：</w:t>
      </w:r>
      <w:r>
        <w:rPr>
          <w:rFonts w:hint="eastAsia" w:ascii="Times New Roman" w:hAnsi="Times New Roman" w:eastAsia="宋体" w:cs="宋体"/>
          <w:b/>
          <w:bCs/>
          <w:color w:val="auto"/>
          <w:spacing w:val="-3"/>
          <w:sz w:val="24"/>
          <w:szCs w:val="28"/>
          <w:highlight w:val="none"/>
          <w:lang w:eastAsia="zh-CN"/>
        </w:rPr>
        <w:t>不倒的杆</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目的：</w:t>
      </w:r>
      <w:r>
        <w:rPr>
          <w:rFonts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1) </w:t>
      </w:r>
      <w:r>
        <w:rPr>
          <w:rFonts w:ascii="宋体" w:hAnsi="宋体" w:eastAsia="宋体" w:cs="宋体"/>
          <w:b w:val="0"/>
          <w:bCs w:val="0"/>
          <w:snapToGrid w:val="0"/>
          <w:color w:val="auto"/>
          <w:kern w:val="0"/>
          <w:sz w:val="24"/>
          <w:szCs w:val="24"/>
          <w:highlight w:val="none"/>
          <w:lang w:val="en-US" w:eastAsia="zh-CN" w:bidi="ar"/>
        </w:rPr>
        <w:t>研究物体</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装置的平衡原理；</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2) </w:t>
      </w:r>
      <w:r>
        <w:rPr>
          <w:rFonts w:ascii="宋体" w:hAnsi="宋体" w:eastAsia="宋体" w:cs="宋体"/>
          <w:b w:val="0"/>
          <w:bCs w:val="0"/>
          <w:snapToGrid w:val="0"/>
          <w:color w:val="auto"/>
          <w:kern w:val="0"/>
          <w:sz w:val="24"/>
          <w:szCs w:val="24"/>
          <w:highlight w:val="none"/>
          <w:lang w:val="en-US" w:eastAsia="zh-CN" w:bidi="ar"/>
        </w:rPr>
        <w:t>制作一个能够帮助杆在风力等作用下稳定不倒的实际应用装置或实验研究装置。</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要求：</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1) </w:t>
      </w:r>
      <w:r>
        <w:rPr>
          <w:rFonts w:ascii="宋体" w:hAnsi="宋体" w:eastAsia="宋体" w:cs="宋体"/>
          <w:b w:val="0"/>
          <w:bCs w:val="0"/>
          <w:snapToGrid w:val="0"/>
          <w:color w:val="auto"/>
          <w:kern w:val="0"/>
          <w:sz w:val="24"/>
          <w:szCs w:val="24"/>
          <w:highlight w:val="none"/>
          <w:lang w:val="en-US" w:eastAsia="zh-CN" w:bidi="ar"/>
        </w:rPr>
        <w:t>设计实验方案</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含原理）；</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2) </w:t>
      </w:r>
      <w:r>
        <w:rPr>
          <w:rFonts w:ascii="宋体" w:hAnsi="宋体" w:eastAsia="宋体" w:cs="宋体"/>
          <w:b w:val="0"/>
          <w:bCs w:val="0"/>
          <w:snapToGrid w:val="0"/>
          <w:color w:val="auto"/>
          <w:kern w:val="0"/>
          <w:sz w:val="24"/>
          <w:szCs w:val="24"/>
          <w:highlight w:val="none"/>
          <w:lang w:val="en-US" w:eastAsia="zh-CN" w:bidi="ar"/>
        </w:rPr>
        <w:t>制作一个实验装置，实现杆在风力等作用下的稳定不倒；</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3</w:t>
      </w:r>
      <w:r>
        <w:rPr>
          <w:rFonts w:ascii="宋体" w:hAnsi="宋体" w:eastAsia="宋体" w:cs="宋体"/>
          <w:b w:val="0"/>
          <w:bCs w:val="0"/>
          <w:snapToGrid w:val="0"/>
          <w:color w:val="auto"/>
          <w:kern w:val="0"/>
          <w:sz w:val="24"/>
          <w:szCs w:val="24"/>
          <w:highlight w:val="none"/>
          <w:lang w:val="en-US" w:eastAsia="zh-CN" w:bidi="ar"/>
        </w:rPr>
        <w:t>）给出实验结果，量化抵御外部作用的能力，讨论不确定度。</w:t>
      </w:r>
    </w:p>
    <w:p>
      <w:pPr>
        <w:spacing w:before="46" w:line="288" w:lineRule="auto"/>
        <w:ind w:firstLine="28"/>
        <w:textAlignment w:val="center"/>
        <w:rPr>
          <w:rFonts w:ascii="Times New Roman" w:hAnsi="Times New Roman" w:eastAsia="宋体" w:cs="宋体"/>
          <w:color w:val="auto"/>
          <w:sz w:val="24"/>
          <w:szCs w:val="24"/>
          <w:highlight w:val="none"/>
        </w:rPr>
      </w:pPr>
    </w:p>
    <w:p>
      <w:pPr>
        <w:spacing w:before="251" w:line="288" w:lineRule="auto"/>
        <w:ind w:firstLine="25"/>
        <w:textAlignment w:val="center"/>
        <w:rPr>
          <w:rFonts w:hint="eastAsia" w:ascii="Times New Roman" w:hAnsi="Times New Roman" w:eastAsia="宋体" w:cs="宋体"/>
          <w:b/>
          <w:bCs/>
          <w:color w:val="auto"/>
          <w:sz w:val="24"/>
          <w:szCs w:val="28"/>
          <w:highlight w:val="none"/>
          <w:lang w:eastAsia="zh-CN"/>
        </w:rPr>
      </w:pPr>
      <w:r>
        <w:rPr>
          <w:rFonts w:ascii="Times New Roman" w:hAnsi="Times New Roman" w:eastAsia="宋体" w:cs="宋体"/>
          <w:b/>
          <w:bCs/>
          <w:color w:val="auto"/>
          <w:spacing w:val="-7"/>
          <w:sz w:val="24"/>
          <w:szCs w:val="28"/>
          <w:highlight w:val="none"/>
        </w:rPr>
        <w:t>题目2：</w:t>
      </w:r>
      <w:r>
        <w:rPr>
          <w:rFonts w:hint="eastAsia" w:ascii="Times New Roman" w:hAnsi="Times New Roman" w:eastAsia="宋体" w:cs="宋体"/>
          <w:b/>
          <w:bCs/>
          <w:color w:val="auto"/>
          <w:spacing w:val="-7"/>
          <w:sz w:val="24"/>
          <w:szCs w:val="28"/>
          <w:highlight w:val="none"/>
          <w:lang w:eastAsia="zh-CN"/>
        </w:rPr>
        <w:t>热辐射</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目的：</w:t>
      </w:r>
      <w:r>
        <w:rPr>
          <w:rFonts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1) </w:t>
      </w:r>
      <w:r>
        <w:rPr>
          <w:rFonts w:ascii="宋体" w:hAnsi="宋体" w:eastAsia="宋体" w:cs="宋体"/>
          <w:b w:val="0"/>
          <w:bCs w:val="0"/>
          <w:snapToGrid w:val="0"/>
          <w:color w:val="auto"/>
          <w:kern w:val="0"/>
          <w:sz w:val="24"/>
          <w:szCs w:val="24"/>
          <w:highlight w:val="none"/>
          <w:lang w:val="en-US" w:eastAsia="zh-CN" w:bidi="ar"/>
        </w:rPr>
        <w:t>研究热辐射现象与规律；</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2) </w:t>
      </w:r>
      <w:r>
        <w:rPr>
          <w:rFonts w:ascii="宋体" w:hAnsi="宋体" w:eastAsia="宋体" w:cs="宋体"/>
          <w:b w:val="0"/>
          <w:bCs w:val="0"/>
          <w:snapToGrid w:val="0"/>
          <w:color w:val="auto"/>
          <w:kern w:val="0"/>
          <w:sz w:val="24"/>
          <w:szCs w:val="24"/>
          <w:highlight w:val="none"/>
          <w:lang w:val="en-US" w:eastAsia="zh-CN" w:bidi="ar"/>
        </w:rPr>
        <w:t>制作一个和热辐射相关的实际应用装置或实验研究装置。</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要求：</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1) </w:t>
      </w:r>
      <w:r>
        <w:rPr>
          <w:rFonts w:ascii="宋体" w:hAnsi="宋体" w:eastAsia="宋体" w:cs="宋体"/>
          <w:b w:val="0"/>
          <w:bCs w:val="0"/>
          <w:snapToGrid w:val="0"/>
          <w:color w:val="auto"/>
          <w:kern w:val="0"/>
          <w:sz w:val="24"/>
          <w:szCs w:val="24"/>
          <w:highlight w:val="none"/>
          <w:lang w:val="en-US" w:eastAsia="zh-CN" w:bidi="ar"/>
        </w:rPr>
        <w:t>设计实验方案</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含原理</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2) </w:t>
      </w:r>
      <w:r>
        <w:rPr>
          <w:rFonts w:ascii="宋体" w:hAnsi="宋体" w:eastAsia="宋体" w:cs="宋体"/>
          <w:b w:val="0"/>
          <w:bCs w:val="0"/>
          <w:snapToGrid w:val="0"/>
          <w:color w:val="auto"/>
          <w:kern w:val="0"/>
          <w:sz w:val="24"/>
          <w:szCs w:val="24"/>
          <w:highlight w:val="none"/>
          <w:lang w:val="en-US" w:eastAsia="zh-CN" w:bidi="ar"/>
        </w:rPr>
        <w:t>制作一个实验装置；</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3) </w:t>
      </w:r>
      <w:r>
        <w:rPr>
          <w:rFonts w:ascii="宋体" w:hAnsi="宋体" w:eastAsia="宋体" w:cs="宋体"/>
          <w:b w:val="0"/>
          <w:bCs w:val="0"/>
          <w:snapToGrid w:val="0"/>
          <w:color w:val="auto"/>
          <w:kern w:val="0"/>
          <w:sz w:val="24"/>
          <w:szCs w:val="24"/>
          <w:highlight w:val="none"/>
          <w:lang w:val="en-US" w:eastAsia="zh-CN" w:bidi="ar"/>
        </w:rPr>
        <w:t>给出实验结果，分析热辐射的规律；</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4) </w:t>
      </w:r>
      <w:r>
        <w:rPr>
          <w:rFonts w:ascii="宋体" w:hAnsi="宋体" w:eastAsia="宋体" w:cs="宋体"/>
          <w:b w:val="0"/>
          <w:bCs w:val="0"/>
          <w:snapToGrid w:val="0"/>
          <w:color w:val="auto"/>
          <w:kern w:val="0"/>
          <w:sz w:val="24"/>
          <w:szCs w:val="24"/>
          <w:highlight w:val="none"/>
          <w:lang w:val="en-US" w:eastAsia="zh-CN" w:bidi="ar"/>
        </w:rPr>
        <w:t>讨论测量精度和不确定度。</w:t>
      </w:r>
    </w:p>
    <w:p>
      <w:pPr>
        <w:spacing w:before="46" w:line="288" w:lineRule="auto"/>
        <w:ind w:firstLine="28"/>
        <w:textAlignment w:val="center"/>
        <w:rPr>
          <w:rFonts w:ascii="Times New Roman" w:hAnsi="Times New Roman" w:eastAsia="宋体" w:cs="宋体"/>
          <w:color w:val="auto"/>
          <w:sz w:val="24"/>
          <w:szCs w:val="24"/>
          <w:highlight w:val="none"/>
        </w:rPr>
      </w:pPr>
    </w:p>
    <w:p>
      <w:pPr>
        <w:spacing w:before="181" w:line="288" w:lineRule="auto"/>
        <w:ind w:firstLine="25"/>
        <w:textAlignment w:val="center"/>
        <w:rPr>
          <w:rFonts w:hint="eastAsia" w:ascii="Times New Roman" w:hAnsi="Times New Roman" w:eastAsia="宋体" w:cs="宋体"/>
          <w:b/>
          <w:bCs/>
          <w:color w:val="auto"/>
          <w:sz w:val="24"/>
          <w:szCs w:val="28"/>
          <w:highlight w:val="none"/>
          <w:lang w:eastAsia="zh-CN"/>
        </w:rPr>
      </w:pPr>
      <w:r>
        <w:rPr>
          <w:rFonts w:ascii="Times New Roman" w:hAnsi="Times New Roman" w:eastAsia="宋体" w:cs="宋体"/>
          <w:b/>
          <w:bCs/>
          <w:color w:val="auto"/>
          <w:spacing w:val="-4"/>
          <w:sz w:val="24"/>
          <w:szCs w:val="28"/>
          <w:highlight w:val="none"/>
        </w:rPr>
        <w:t>题目3：</w:t>
      </w:r>
      <w:r>
        <w:rPr>
          <w:rFonts w:hint="eastAsia" w:ascii="Times New Roman" w:hAnsi="Times New Roman" w:eastAsia="宋体" w:cs="宋体"/>
          <w:b/>
          <w:bCs/>
          <w:color w:val="auto"/>
          <w:spacing w:val="-4"/>
          <w:sz w:val="24"/>
          <w:szCs w:val="28"/>
          <w:highlight w:val="none"/>
          <w:lang w:eastAsia="zh-CN"/>
        </w:rPr>
        <w:t>导电性</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目的：</w:t>
      </w:r>
      <w:r>
        <w:rPr>
          <w:rFonts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研究某种物质的导电特性，并利用该物质制作一个实际应用装置；</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要求：</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1) </w:t>
      </w:r>
      <w:r>
        <w:rPr>
          <w:rFonts w:ascii="宋体" w:hAnsi="宋体" w:eastAsia="宋体" w:cs="宋体"/>
          <w:b w:val="0"/>
          <w:bCs w:val="0"/>
          <w:snapToGrid w:val="0"/>
          <w:color w:val="auto"/>
          <w:kern w:val="0"/>
          <w:sz w:val="24"/>
          <w:szCs w:val="24"/>
          <w:highlight w:val="none"/>
          <w:lang w:val="en-US" w:eastAsia="zh-CN" w:bidi="ar"/>
        </w:rPr>
        <w:t>设计实验方案</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含原理</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2) </w:t>
      </w:r>
      <w:r>
        <w:rPr>
          <w:rFonts w:ascii="宋体" w:hAnsi="宋体" w:eastAsia="宋体" w:cs="宋体"/>
          <w:b w:val="0"/>
          <w:bCs w:val="0"/>
          <w:snapToGrid w:val="0"/>
          <w:color w:val="auto"/>
          <w:kern w:val="0"/>
          <w:sz w:val="24"/>
          <w:szCs w:val="24"/>
          <w:highlight w:val="none"/>
          <w:lang w:val="en-US" w:eastAsia="zh-CN" w:bidi="ar"/>
        </w:rPr>
        <w:t>制作一个导电性测量实验装置；</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rFonts w:ascii="宋体" w:hAnsi="宋体" w:eastAsia="宋体" w:cs="宋体"/>
          <w:b w:val="0"/>
          <w:bCs w:val="0"/>
          <w:snapToGrid w:val="0"/>
          <w:color w:val="auto"/>
          <w:kern w:val="0"/>
          <w:sz w:val="24"/>
          <w:szCs w:val="24"/>
          <w:highlight w:val="none"/>
          <w:lang w:val="en-US" w:eastAsia="zh-CN" w:bidi="ar"/>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3) </w:t>
      </w:r>
      <w:r>
        <w:rPr>
          <w:rFonts w:ascii="宋体" w:hAnsi="宋体" w:eastAsia="宋体" w:cs="宋体"/>
          <w:b w:val="0"/>
          <w:bCs w:val="0"/>
          <w:snapToGrid w:val="0"/>
          <w:color w:val="auto"/>
          <w:kern w:val="0"/>
          <w:sz w:val="24"/>
          <w:szCs w:val="24"/>
          <w:highlight w:val="none"/>
          <w:lang w:val="en-US" w:eastAsia="zh-CN" w:bidi="ar"/>
        </w:rPr>
        <w:t>测量特定物质的导电特性，给出实验结果，讨论测量精度和不确定度；</w:t>
      </w:r>
    </w:p>
    <w:p>
      <w:pPr>
        <w:keepNext w:val="0"/>
        <w:keepLines w:val="0"/>
        <w:widowControl/>
        <w:suppressLineNumbers w:val="0"/>
        <w:ind w:firstLine="420" w:firstLineChars="0"/>
        <w:jc w:val="left"/>
        <w:rPr>
          <w:rFonts w:ascii="宋体" w:hAnsi="宋体" w:eastAsia="宋体" w:cs="宋体"/>
          <w:b w:val="0"/>
          <w:bCs w:val="0"/>
          <w:snapToGrid w:val="0"/>
          <w:color w:val="auto"/>
          <w:kern w:val="0"/>
          <w:sz w:val="24"/>
          <w:szCs w:val="24"/>
          <w:highlight w:val="none"/>
          <w:lang w:val="en-US" w:eastAsia="zh-CN" w:bidi="ar"/>
        </w:rPr>
      </w:pPr>
      <w:r>
        <w:rPr>
          <w:rFonts w:ascii="TimesNewRomanPSMT" w:hAnsi="TimesNewRomanPSMT" w:eastAsia="TimesNewRomanPSMT" w:cs="TimesNewRomanPSMT"/>
          <w:b w:val="0"/>
          <w:bCs w:val="0"/>
          <w:color w:val="auto"/>
          <w:sz w:val="24"/>
          <w:szCs w:val="24"/>
          <w:highlight w:val="none"/>
        </w:rPr>
        <w:t xml:space="preserve">4) </w:t>
      </w:r>
      <w:r>
        <w:rPr>
          <w:rFonts w:ascii="宋体" w:hAnsi="宋体" w:eastAsia="宋体" w:cs="宋体"/>
          <w:b w:val="0"/>
          <w:bCs w:val="0"/>
          <w:color w:val="auto"/>
          <w:sz w:val="24"/>
          <w:szCs w:val="24"/>
          <w:highlight w:val="none"/>
        </w:rPr>
        <w:t>利用该物质设计制作相关实际应用装置或实验研究装置。</w:t>
      </w:r>
    </w:p>
    <w:p>
      <w:pPr>
        <w:spacing w:before="181" w:line="288" w:lineRule="auto"/>
        <w:ind w:firstLine="25"/>
        <w:textAlignment w:val="center"/>
        <w:rPr>
          <w:rFonts w:hint="eastAsia" w:ascii="Times New Roman" w:hAnsi="Times New Roman" w:eastAsia="宋体" w:cs="宋体"/>
          <w:b/>
          <w:bCs/>
          <w:color w:val="auto"/>
          <w:sz w:val="24"/>
          <w:szCs w:val="28"/>
          <w:highlight w:val="none"/>
          <w:lang w:eastAsia="zh-CN"/>
        </w:rPr>
      </w:pPr>
      <w:r>
        <w:rPr>
          <w:rFonts w:ascii="Times New Roman" w:hAnsi="Times New Roman" w:eastAsia="宋体" w:cs="宋体"/>
          <w:b/>
          <w:bCs/>
          <w:color w:val="auto"/>
          <w:spacing w:val="-3"/>
          <w:sz w:val="24"/>
          <w:szCs w:val="28"/>
          <w:highlight w:val="none"/>
        </w:rPr>
        <w:t>题目4：</w:t>
      </w:r>
      <w:r>
        <w:rPr>
          <w:rFonts w:hint="eastAsia" w:ascii="Times New Roman" w:hAnsi="Times New Roman" w:eastAsia="宋体" w:cs="宋体"/>
          <w:b/>
          <w:bCs/>
          <w:color w:val="auto"/>
          <w:spacing w:val="-3"/>
          <w:sz w:val="24"/>
          <w:szCs w:val="28"/>
          <w:highlight w:val="none"/>
          <w:lang w:eastAsia="zh-CN"/>
        </w:rPr>
        <w:t>复杂结构的衍射与干涉</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目的：</w:t>
      </w:r>
      <w:r>
        <w:rPr>
          <w:rFonts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设计、制作或采集复杂结构，研究其衍射与干涉特点；（复杂结构指的是常规结构之外的结构；常规的单孔、双孔、单缝、双缝、周期性多缝不属于复杂结构）</w:t>
      </w:r>
      <w:r>
        <w:rPr>
          <w:rFonts w:hint="eastAsia"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要求：</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1) </w:t>
      </w:r>
      <w:r>
        <w:rPr>
          <w:rFonts w:ascii="宋体" w:hAnsi="宋体" w:eastAsia="宋体" w:cs="宋体"/>
          <w:b w:val="0"/>
          <w:bCs w:val="0"/>
          <w:snapToGrid w:val="0"/>
          <w:color w:val="auto"/>
          <w:kern w:val="0"/>
          <w:sz w:val="24"/>
          <w:szCs w:val="24"/>
          <w:highlight w:val="none"/>
          <w:lang w:val="en-US" w:eastAsia="zh-CN" w:bidi="ar"/>
        </w:rPr>
        <w:t>设计实验方案</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含原理</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2) </w:t>
      </w:r>
      <w:r>
        <w:rPr>
          <w:rFonts w:ascii="宋体" w:hAnsi="宋体" w:eastAsia="宋体" w:cs="宋体"/>
          <w:b w:val="0"/>
          <w:bCs w:val="0"/>
          <w:snapToGrid w:val="0"/>
          <w:color w:val="auto"/>
          <w:kern w:val="0"/>
          <w:sz w:val="24"/>
          <w:szCs w:val="24"/>
          <w:highlight w:val="none"/>
          <w:lang w:val="en-US" w:eastAsia="zh-CN" w:bidi="ar"/>
        </w:rPr>
        <w:t>设计、制作或采集复杂结构；</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3) </w:t>
      </w:r>
      <w:r>
        <w:rPr>
          <w:rFonts w:ascii="宋体" w:hAnsi="宋体" w:eastAsia="宋体" w:cs="宋体"/>
          <w:b w:val="0"/>
          <w:bCs w:val="0"/>
          <w:snapToGrid w:val="0"/>
          <w:color w:val="auto"/>
          <w:kern w:val="0"/>
          <w:sz w:val="24"/>
          <w:szCs w:val="24"/>
          <w:highlight w:val="none"/>
          <w:lang w:val="en-US" w:eastAsia="zh-CN" w:bidi="ar"/>
        </w:rPr>
        <w:t>测量、研究复杂结构的衍射与干涉特点；</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rFonts w:hint="default" w:ascii="TimesNewRomanPSMT" w:hAnsi="TimesNewRomanPSMT" w:eastAsia="TimesNewRomanPSMT" w:cs="TimesNewRomanPSMT"/>
          <w:b w:val="0"/>
          <w:bCs w:val="0"/>
          <w:snapToGrid w:val="0"/>
          <w:color w:val="auto"/>
          <w:kern w:val="0"/>
          <w:sz w:val="24"/>
          <w:szCs w:val="24"/>
          <w:highlight w:val="none"/>
          <w:lang w:val="en-US" w:eastAsia="zh-CN" w:bidi="ar"/>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4) </w:t>
      </w:r>
      <w:r>
        <w:rPr>
          <w:rFonts w:ascii="宋体" w:hAnsi="宋体" w:eastAsia="宋体" w:cs="宋体"/>
          <w:b w:val="0"/>
          <w:bCs w:val="0"/>
          <w:snapToGrid w:val="0"/>
          <w:color w:val="auto"/>
          <w:kern w:val="0"/>
          <w:sz w:val="24"/>
          <w:szCs w:val="24"/>
          <w:highlight w:val="none"/>
          <w:lang w:val="en-US" w:eastAsia="zh-CN" w:bidi="ar"/>
        </w:rPr>
        <w:t>给出实验结果，并讨论测量精度和不确定度。</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spacing w:before="181" w:line="288" w:lineRule="auto"/>
        <w:ind w:firstLine="25"/>
        <w:textAlignment w:val="center"/>
        <w:rPr>
          <w:rFonts w:hint="eastAsia" w:ascii="Times New Roman" w:hAnsi="Times New Roman" w:eastAsia="宋体" w:cs="宋体"/>
          <w:b/>
          <w:bCs/>
          <w:color w:val="auto"/>
          <w:sz w:val="24"/>
          <w:szCs w:val="28"/>
          <w:highlight w:val="none"/>
          <w:lang w:eastAsia="zh-CN"/>
        </w:rPr>
      </w:pPr>
      <w:r>
        <w:rPr>
          <w:rFonts w:ascii="Times New Roman" w:hAnsi="Times New Roman" w:eastAsia="宋体" w:cs="宋体"/>
          <w:b/>
          <w:bCs/>
          <w:color w:val="auto"/>
          <w:spacing w:val="-3"/>
          <w:sz w:val="24"/>
          <w:szCs w:val="28"/>
          <w:highlight w:val="none"/>
        </w:rPr>
        <w:t>题目</w:t>
      </w:r>
      <w:r>
        <w:rPr>
          <w:rFonts w:hint="eastAsia" w:ascii="Times New Roman" w:hAnsi="Times New Roman" w:eastAsia="宋体" w:cs="宋体"/>
          <w:b/>
          <w:bCs/>
          <w:color w:val="auto"/>
          <w:spacing w:val="-3"/>
          <w:sz w:val="24"/>
          <w:szCs w:val="28"/>
          <w:highlight w:val="none"/>
          <w:lang w:val="en-US" w:eastAsia="zh-CN"/>
        </w:rPr>
        <w:t>5</w:t>
      </w:r>
      <w:r>
        <w:rPr>
          <w:rFonts w:ascii="Times New Roman" w:hAnsi="Times New Roman" w:eastAsia="宋体" w:cs="宋体"/>
          <w:b/>
          <w:bCs/>
          <w:color w:val="auto"/>
          <w:spacing w:val="-3"/>
          <w:sz w:val="24"/>
          <w:szCs w:val="28"/>
          <w:highlight w:val="none"/>
        </w:rPr>
        <w:t>：</w:t>
      </w:r>
      <w:r>
        <w:rPr>
          <w:rFonts w:hint="eastAsia" w:ascii="Times New Roman" w:hAnsi="Times New Roman" w:eastAsia="宋体" w:cs="宋体"/>
          <w:b/>
          <w:bCs/>
          <w:color w:val="auto"/>
          <w:spacing w:val="-3"/>
          <w:sz w:val="24"/>
          <w:szCs w:val="28"/>
          <w:highlight w:val="none"/>
          <w:lang w:eastAsia="zh-CN"/>
        </w:rPr>
        <w:t>大学物理教学微视频</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目的：</w:t>
      </w:r>
      <w:r>
        <w:rPr>
          <w:rFonts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制作一段可用于大学物理理论或实验课程辅助教学的实物或动画演示微视频。</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要求：</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1) </w:t>
      </w:r>
      <w:r>
        <w:rPr>
          <w:rFonts w:ascii="宋体" w:hAnsi="宋体" w:eastAsia="宋体" w:cs="宋体"/>
          <w:b w:val="0"/>
          <w:bCs w:val="0"/>
          <w:snapToGrid w:val="0"/>
          <w:color w:val="auto"/>
          <w:kern w:val="0"/>
          <w:sz w:val="24"/>
          <w:szCs w:val="24"/>
          <w:highlight w:val="none"/>
          <w:lang w:val="en-US" w:eastAsia="zh-CN" w:bidi="ar"/>
        </w:rPr>
        <w:t>教学目标明确、主题突出、内容完整，物理原理正确、物理现象直观明显，原创性强，教学效果好，视频长度不超过</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3</w:t>
      </w:r>
      <w:r>
        <w:rPr>
          <w:rFonts w:ascii="宋体" w:hAnsi="宋体" w:eastAsia="宋体" w:cs="宋体"/>
          <w:b w:val="0"/>
          <w:bCs w:val="0"/>
          <w:snapToGrid w:val="0"/>
          <w:color w:val="auto"/>
          <w:kern w:val="0"/>
          <w:sz w:val="24"/>
          <w:szCs w:val="24"/>
          <w:highlight w:val="none"/>
          <w:lang w:val="en-US" w:eastAsia="zh-CN" w:bidi="ar"/>
        </w:rPr>
        <w:t>分钟；</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2) </w:t>
      </w:r>
      <w:r>
        <w:rPr>
          <w:rFonts w:ascii="宋体" w:hAnsi="宋体" w:eastAsia="宋体" w:cs="宋体"/>
          <w:b w:val="0"/>
          <w:bCs w:val="0"/>
          <w:snapToGrid w:val="0"/>
          <w:color w:val="auto"/>
          <w:kern w:val="0"/>
          <w:sz w:val="24"/>
          <w:szCs w:val="24"/>
          <w:highlight w:val="none"/>
          <w:lang w:val="en-US" w:eastAsia="zh-CN" w:bidi="ar"/>
        </w:rPr>
        <w:t>视频声音和画面清晰，播放流畅，视频文件大小不超过</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60M;</w:t>
      </w:r>
      <w:r>
        <w:rPr>
          <w:rFonts w:ascii="宋体" w:hAnsi="宋体" w:eastAsia="宋体" w:cs="宋体"/>
          <w:b w:val="0"/>
          <w:bCs w:val="0"/>
          <w:snapToGrid w:val="0"/>
          <w:color w:val="auto"/>
          <w:kern w:val="0"/>
          <w:sz w:val="24"/>
          <w:szCs w:val="24"/>
          <w:highlight w:val="none"/>
          <w:lang w:val="en-US" w:eastAsia="zh-CN" w:bidi="ar"/>
        </w:rPr>
        <w:t>具体格式要求参见《</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2023</w:t>
      </w:r>
      <w:r>
        <w:rPr>
          <w:rFonts w:ascii="宋体" w:hAnsi="宋体" w:eastAsia="宋体" w:cs="宋体"/>
          <w:b w:val="0"/>
          <w:bCs w:val="0"/>
          <w:snapToGrid w:val="0"/>
          <w:color w:val="auto"/>
          <w:kern w:val="0"/>
          <w:sz w:val="24"/>
          <w:szCs w:val="24"/>
          <w:highlight w:val="none"/>
          <w:lang w:val="en-US" w:eastAsia="zh-CN" w:bidi="ar"/>
        </w:rPr>
        <w:t>年全国大学生物理实验竞赛</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创新</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科普视频的格式要求》。</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3) </w:t>
      </w:r>
      <w:r>
        <w:rPr>
          <w:rFonts w:ascii="宋体" w:hAnsi="宋体" w:eastAsia="宋体" w:cs="宋体"/>
          <w:b w:val="0"/>
          <w:bCs w:val="0"/>
          <w:snapToGrid w:val="0"/>
          <w:color w:val="auto"/>
          <w:kern w:val="0"/>
          <w:sz w:val="24"/>
          <w:szCs w:val="24"/>
          <w:highlight w:val="none"/>
          <w:lang w:val="en-US" w:eastAsia="zh-CN" w:bidi="ar"/>
        </w:rPr>
        <w:t>视频主题要求围绕以下知识点</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80" w:firstLineChars="200"/>
        <w:jc w:val="left"/>
        <w:rPr>
          <w:color w:val="auto"/>
          <w:sz w:val="21"/>
          <w:szCs w:val="21"/>
          <w:highlight w:val="none"/>
        </w:rPr>
      </w:pPr>
      <w:r>
        <w:rPr>
          <w:rFonts w:ascii="宋体" w:hAnsi="宋体" w:eastAsia="宋体" w:cs="宋体"/>
          <w:b w:val="0"/>
          <w:bCs w:val="0"/>
          <w:snapToGrid w:val="0"/>
          <w:color w:val="auto"/>
          <w:kern w:val="0"/>
          <w:sz w:val="24"/>
          <w:szCs w:val="24"/>
          <w:highlight w:val="none"/>
          <w:lang w:val="en-US" w:eastAsia="zh-CN" w:bidi="ar"/>
        </w:rPr>
        <w:t>角动量守恒，双振子，热机，内聚力，静电屏蔽，涡流，偏振，波粒二象性</w:t>
      </w:r>
      <w:r>
        <w:rPr>
          <w:rFonts w:hint="eastAsia" w:ascii="宋体" w:hAnsi="宋体" w:eastAsia="宋体" w:cs="宋体"/>
          <w:b w:val="0"/>
          <w:bCs w:val="0"/>
          <w:snapToGrid w:val="0"/>
          <w:color w:val="auto"/>
          <w:kern w:val="0"/>
          <w:sz w:val="21"/>
          <w:szCs w:val="21"/>
          <w:highlight w:val="none"/>
          <w:lang w:val="en-US" w:eastAsia="zh-CN" w:bidi="ar"/>
        </w:rPr>
        <w:t>。</w:t>
      </w:r>
    </w:p>
    <w:p>
      <w:pPr>
        <w:keepNext w:val="0"/>
        <w:keepLines w:val="0"/>
        <w:widowControl/>
        <w:suppressLineNumbers w:val="0"/>
        <w:jc w:val="left"/>
        <w:rPr>
          <w:rFonts w:hint="default" w:ascii="TimesNewRomanPSMT" w:hAnsi="TimesNewRomanPSMT" w:eastAsia="TimesNewRomanPSMT" w:cs="TimesNewRomanPSMT"/>
          <w:b w:val="0"/>
          <w:bCs w:val="0"/>
          <w:snapToGrid w:val="0"/>
          <w:color w:val="auto"/>
          <w:kern w:val="0"/>
          <w:sz w:val="21"/>
          <w:szCs w:val="21"/>
          <w:highlight w:val="none"/>
          <w:lang w:val="en-US" w:eastAsia="zh-CN" w:bidi="ar"/>
        </w:rPr>
      </w:pPr>
    </w:p>
    <w:p>
      <w:pPr>
        <w:numPr>
          <w:ilvl w:val="0"/>
          <w:numId w:val="1"/>
        </w:numPr>
        <w:spacing w:before="252" w:line="288" w:lineRule="auto"/>
        <w:textAlignment w:val="center"/>
        <w:outlineLvl w:val="6"/>
        <w:rPr>
          <w:rFonts w:ascii="黑体" w:hAnsi="黑体" w:eastAsia="黑体" w:cs="宋体"/>
          <w:color w:val="auto"/>
          <w:spacing w:val="-4"/>
          <w:sz w:val="24"/>
          <w:szCs w:val="28"/>
          <w:highlight w:val="none"/>
        </w:rPr>
      </w:pPr>
      <w:r>
        <w:rPr>
          <w:rFonts w:ascii="黑体" w:hAnsi="黑体" w:eastAsia="黑体" w:cs="宋体"/>
          <w:color w:val="auto"/>
          <w:spacing w:val="-4"/>
          <w:sz w:val="24"/>
          <w:szCs w:val="28"/>
          <w:highlight w:val="none"/>
        </w:rPr>
        <w:t>考核方式（规范）</w:t>
      </w:r>
    </w:p>
    <w:p>
      <w:pPr>
        <w:numPr>
          <w:ilvl w:val="0"/>
          <w:numId w:val="0"/>
        </w:numPr>
        <w:spacing w:before="252" w:line="288" w:lineRule="auto"/>
        <w:textAlignment w:val="center"/>
        <w:outlineLvl w:val="6"/>
        <w:rPr>
          <w:rFonts w:hint="default" w:ascii="黑体" w:hAnsi="黑体" w:eastAsia="黑体" w:cs="宋体"/>
          <w:color w:val="auto"/>
          <w:spacing w:val="-4"/>
          <w:sz w:val="24"/>
          <w:szCs w:val="28"/>
          <w:highlight w:val="none"/>
          <w:lang w:val="en-US" w:eastAsia="zh-CN"/>
        </w:rPr>
      </w:pPr>
      <w:r>
        <w:rPr>
          <w:rFonts w:hint="eastAsia" w:ascii="黑体" w:hAnsi="黑体" w:eastAsia="黑体" w:cs="宋体"/>
          <w:color w:val="auto"/>
          <w:spacing w:val="-4"/>
          <w:sz w:val="24"/>
          <w:szCs w:val="28"/>
          <w:highlight w:val="none"/>
          <w:lang w:val="en-US" w:eastAsia="zh-CN"/>
        </w:rPr>
        <w:t>(一)题目</w:t>
      </w:r>
      <w:r>
        <w:rPr>
          <w:rFonts w:hint="eastAsia" w:ascii="Times New Roman" w:hAnsi="Times New Roman" w:eastAsia="宋体" w:cs="宋体"/>
          <w:color w:val="auto"/>
          <w:spacing w:val="-14"/>
          <w:w w:val="99"/>
          <w:sz w:val="24"/>
          <w:szCs w:val="28"/>
          <w:highlight w:val="none"/>
          <w:lang w:val="en-US" w:eastAsia="zh-CN"/>
        </w:rPr>
        <w:t>1-4</w:t>
      </w:r>
      <w:r>
        <w:rPr>
          <w:rFonts w:hint="eastAsia" w:ascii="黑体" w:hAnsi="黑体" w:eastAsia="黑体" w:cs="宋体"/>
          <w:color w:val="auto"/>
          <w:spacing w:val="-4"/>
          <w:sz w:val="24"/>
          <w:szCs w:val="28"/>
          <w:highlight w:val="none"/>
          <w:lang w:val="en-US" w:eastAsia="zh-CN"/>
        </w:rPr>
        <w:t>考核方式(规范)</w:t>
      </w:r>
    </w:p>
    <w:p>
      <w:pPr>
        <w:spacing w:before="314" w:line="288" w:lineRule="auto"/>
        <w:ind w:firstLine="45"/>
        <w:textAlignment w:val="center"/>
        <w:outlineLvl w:val="6"/>
        <w:rPr>
          <w:rFonts w:ascii="Times New Roman" w:hAnsi="Times New Roman" w:eastAsia="宋体" w:cs="宋体"/>
          <w:b/>
          <w:bCs/>
          <w:color w:val="auto"/>
          <w:spacing w:val="-14"/>
          <w:w w:val="99"/>
          <w:sz w:val="24"/>
          <w:szCs w:val="28"/>
          <w:highlight w:val="none"/>
        </w:rPr>
      </w:pPr>
      <w:r>
        <w:rPr>
          <w:rFonts w:ascii="Times New Roman" w:hAnsi="Times New Roman" w:eastAsia="宋体" w:cs="宋体"/>
          <w:b/>
          <w:bCs/>
          <w:color w:val="auto"/>
          <w:spacing w:val="-14"/>
          <w:w w:val="99"/>
          <w:sz w:val="24"/>
          <w:szCs w:val="28"/>
          <w:highlight w:val="none"/>
        </w:rPr>
        <w:t>1</w:t>
      </w:r>
      <w:r>
        <w:rPr>
          <w:rFonts w:hint="eastAsia" w:ascii="Times New Roman" w:hAnsi="Times New Roman" w:eastAsia="宋体" w:cs="宋体"/>
          <w:b/>
          <w:bCs/>
          <w:color w:val="auto"/>
          <w:spacing w:val="-14"/>
          <w:w w:val="99"/>
          <w:sz w:val="24"/>
          <w:szCs w:val="28"/>
          <w:highlight w:val="none"/>
          <w:lang w:eastAsia="zh-CN"/>
        </w:rPr>
        <w:t>、</w:t>
      </w:r>
      <w:r>
        <w:rPr>
          <w:rFonts w:ascii="Times New Roman" w:hAnsi="Times New Roman" w:eastAsia="宋体" w:cs="宋体"/>
          <w:b/>
          <w:bCs/>
          <w:color w:val="auto"/>
          <w:spacing w:val="-14"/>
          <w:w w:val="99"/>
          <w:sz w:val="24"/>
          <w:szCs w:val="28"/>
          <w:highlight w:val="none"/>
        </w:rPr>
        <w:t>文档</w:t>
      </w:r>
    </w:p>
    <w:p>
      <w:pPr>
        <w:spacing w:before="314" w:line="288" w:lineRule="auto"/>
        <w:ind w:firstLine="465" w:firstLineChars="0"/>
        <w:textAlignment w:val="center"/>
        <w:outlineLvl w:val="6"/>
        <w:rPr>
          <w:rFonts w:ascii="Times New Roman" w:hAnsi="Times New Roman" w:eastAsia="宋体" w:cs="宋体"/>
          <w:b/>
          <w:bCs/>
          <w:color w:val="auto"/>
          <w:spacing w:val="-14"/>
          <w:w w:val="99"/>
          <w:sz w:val="24"/>
          <w:szCs w:val="28"/>
          <w:highlight w:val="none"/>
        </w:rPr>
      </w:pPr>
      <w:r>
        <w:rPr>
          <w:rFonts w:ascii="宋体" w:hAnsi="宋体" w:eastAsia="宋体" w:cs="宋体"/>
          <w:b w:val="0"/>
          <w:bCs w:val="0"/>
          <w:color w:val="auto"/>
          <w:sz w:val="24"/>
          <w:szCs w:val="24"/>
          <w:highlight w:val="none"/>
        </w:rPr>
        <w:t>含研究报告、</w:t>
      </w:r>
      <w:r>
        <w:rPr>
          <w:rFonts w:ascii="TimesNewRomanPSMT" w:hAnsi="TimesNewRomanPSMT" w:eastAsia="TimesNewRomanPSMT" w:cs="TimesNewRomanPSMT"/>
          <w:b w:val="0"/>
          <w:bCs w:val="0"/>
          <w:color w:val="auto"/>
          <w:sz w:val="24"/>
          <w:szCs w:val="24"/>
          <w:highlight w:val="none"/>
        </w:rPr>
        <w:t xml:space="preserve">PPT </w:t>
      </w:r>
      <w:r>
        <w:rPr>
          <w:rFonts w:ascii="宋体" w:hAnsi="宋体" w:eastAsia="宋体" w:cs="宋体"/>
          <w:b w:val="0"/>
          <w:bCs w:val="0"/>
          <w:color w:val="auto"/>
          <w:sz w:val="24"/>
          <w:szCs w:val="24"/>
          <w:highlight w:val="none"/>
        </w:rPr>
        <w:t>和介绍视频等，主要包括以下内容：</w:t>
      </w:r>
    </w:p>
    <w:p>
      <w:pPr>
        <w:keepNext w:val="0"/>
        <w:keepLines w:val="0"/>
        <w:widowControl/>
        <w:suppressLineNumbers w:val="0"/>
        <w:ind w:firstLine="420" w:firstLineChars="0"/>
        <w:jc w:val="left"/>
        <w:rPr>
          <w:color w:val="auto"/>
          <w:highlight w:val="none"/>
        </w:rPr>
      </w:pPr>
      <w:r>
        <w:rPr>
          <w:rFonts w:ascii="TimesNewRomanPSMT" w:hAnsi="TimesNewRomanPSMT" w:eastAsia="TimesNewRomanPSMT" w:cs="TimesNewRomanPSMT"/>
          <w:b w:val="0"/>
          <w:bCs w:val="0"/>
          <w:snapToGrid w:val="0"/>
          <w:color w:val="auto"/>
          <w:kern w:val="0"/>
          <w:sz w:val="24"/>
          <w:szCs w:val="24"/>
          <w:highlight w:val="none"/>
          <w:lang w:val="en-US" w:eastAsia="zh-CN" w:bidi="ar"/>
        </w:rPr>
        <w:t xml:space="preserve">1) </w:t>
      </w:r>
      <w:r>
        <w:rPr>
          <w:rFonts w:ascii="宋体" w:hAnsi="宋体" w:eastAsia="宋体" w:cs="宋体"/>
          <w:b w:val="0"/>
          <w:bCs w:val="0"/>
          <w:snapToGrid w:val="0"/>
          <w:color w:val="auto"/>
          <w:kern w:val="0"/>
          <w:sz w:val="24"/>
          <w:szCs w:val="24"/>
          <w:highlight w:val="none"/>
          <w:lang w:val="en-US" w:eastAsia="zh-CN" w:bidi="ar"/>
        </w:rPr>
        <w:t>描述对题意的理解，目标定位；</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2) </w:t>
      </w:r>
      <w:r>
        <w:rPr>
          <w:rFonts w:ascii="宋体" w:hAnsi="宋体" w:eastAsia="宋体" w:cs="宋体"/>
          <w:b w:val="0"/>
          <w:bCs w:val="0"/>
          <w:snapToGrid w:val="0"/>
          <w:color w:val="auto"/>
          <w:kern w:val="0"/>
          <w:sz w:val="24"/>
          <w:szCs w:val="24"/>
          <w:highlight w:val="none"/>
          <w:lang w:val="en-US" w:eastAsia="zh-CN" w:bidi="ar"/>
        </w:rPr>
        <w:t>实验原理和设计方案</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理论和实验模型</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3) </w:t>
      </w:r>
      <w:r>
        <w:rPr>
          <w:rFonts w:ascii="宋体" w:hAnsi="宋体" w:eastAsia="宋体" w:cs="宋体"/>
          <w:b w:val="0"/>
          <w:bCs w:val="0"/>
          <w:snapToGrid w:val="0"/>
          <w:color w:val="auto"/>
          <w:kern w:val="0"/>
          <w:sz w:val="24"/>
          <w:szCs w:val="24"/>
          <w:highlight w:val="none"/>
          <w:lang w:val="en-US" w:eastAsia="zh-CN" w:bidi="ar"/>
        </w:rPr>
        <w:t>装置的设计</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含系统误差分析</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4) </w:t>
      </w:r>
      <w:r>
        <w:rPr>
          <w:rFonts w:ascii="宋体" w:hAnsi="宋体" w:eastAsia="宋体" w:cs="宋体"/>
          <w:b w:val="0"/>
          <w:bCs w:val="0"/>
          <w:snapToGrid w:val="0"/>
          <w:color w:val="auto"/>
          <w:kern w:val="0"/>
          <w:sz w:val="24"/>
          <w:szCs w:val="24"/>
          <w:highlight w:val="none"/>
          <w:lang w:val="en-US" w:eastAsia="zh-CN" w:bidi="ar"/>
        </w:rPr>
        <w:t>装置的实现；</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5) </w:t>
      </w:r>
      <w:r>
        <w:rPr>
          <w:rFonts w:ascii="宋体" w:hAnsi="宋体" w:eastAsia="宋体" w:cs="宋体"/>
          <w:b w:val="0"/>
          <w:bCs w:val="0"/>
          <w:snapToGrid w:val="0"/>
          <w:color w:val="auto"/>
          <w:kern w:val="0"/>
          <w:sz w:val="24"/>
          <w:szCs w:val="24"/>
          <w:highlight w:val="none"/>
          <w:lang w:val="en-US" w:eastAsia="zh-CN" w:bidi="ar"/>
        </w:rPr>
        <w:t>实验数据测量与分析；</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6) </w:t>
      </w:r>
      <w:r>
        <w:rPr>
          <w:rFonts w:ascii="宋体" w:hAnsi="宋体" w:eastAsia="宋体" w:cs="宋体"/>
          <w:b w:val="0"/>
          <w:bCs w:val="0"/>
          <w:snapToGrid w:val="0"/>
          <w:color w:val="auto"/>
          <w:kern w:val="0"/>
          <w:sz w:val="24"/>
          <w:szCs w:val="24"/>
          <w:highlight w:val="none"/>
          <w:lang w:val="en-US" w:eastAsia="zh-CN" w:bidi="ar"/>
        </w:rPr>
        <w:t>性能指标</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包括测量范围、精确度、响应时间等</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7) </w:t>
      </w:r>
      <w:r>
        <w:rPr>
          <w:rFonts w:ascii="宋体" w:hAnsi="宋体" w:eastAsia="宋体" w:cs="宋体"/>
          <w:b w:val="0"/>
          <w:bCs w:val="0"/>
          <w:snapToGrid w:val="0"/>
          <w:color w:val="auto"/>
          <w:kern w:val="0"/>
          <w:sz w:val="24"/>
          <w:szCs w:val="24"/>
          <w:highlight w:val="none"/>
          <w:lang w:val="en-US" w:eastAsia="zh-CN" w:bidi="ar"/>
        </w:rPr>
        <w:t>创新点；</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8) </w:t>
      </w:r>
      <w:r>
        <w:rPr>
          <w:rFonts w:ascii="宋体" w:hAnsi="宋体" w:eastAsia="宋体" w:cs="宋体"/>
          <w:b w:val="0"/>
          <w:bCs w:val="0"/>
          <w:snapToGrid w:val="0"/>
          <w:color w:val="auto"/>
          <w:kern w:val="0"/>
          <w:sz w:val="24"/>
          <w:szCs w:val="24"/>
          <w:highlight w:val="none"/>
          <w:lang w:val="en-US" w:eastAsia="zh-CN" w:bidi="ar"/>
        </w:rPr>
        <w:t>结论与展望；</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9) </w:t>
      </w:r>
      <w:r>
        <w:rPr>
          <w:rFonts w:ascii="宋体" w:hAnsi="宋体" w:eastAsia="宋体" w:cs="宋体"/>
          <w:b w:val="0"/>
          <w:bCs w:val="0"/>
          <w:snapToGrid w:val="0"/>
          <w:color w:val="auto"/>
          <w:kern w:val="0"/>
          <w:sz w:val="24"/>
          <w:szCs w:val="24"/>
          <w:highlight w:val="none"/>
          <w:lang w:val="en-US" w:eastAsia="zh-CN" w:bidi="ar"/>
        </w:rPr>
        <w:t>参考文献；</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10)</w:t>
      </w:r>
      <w:r>
        <w:rPr>
          <w:rFonts w:ascii="宋体" w:hAnsi="宋体" w:eastAsia="宋体" w:cs="宋体"/>
          <w:b w:val="0"/>
          <w:bCs w:val="0"/>
          <w:snapToGrid w:val="0"/>
          <w:color w:val="auto"/>
          <w:kern w:val="0"/>
          <w:sz w:val="24"/>
          <w:szCs w:val="24"/>
          <w:highlight w:val="none"/>
          <w:lang w:val="en-US" w:eastAsia="zh-CN" w:bidi="ar"/>
        </w:rPr>
        <w:t>研究报告、</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PPT</w:t>
      </w:r>
      <w:r>
        <w:rPr>
          <w:rFonts w:ascii="宋体" w:hAnsi="宋体" w:eastAsia="宋体" w:cs="宋体"/>
          <w:b w:val="0"/>
          <w:bCs w:val="0"/>
          <w:snapToGrid w:val="0"/>
          <w:color w:val="auto"/>
          <w:kern w:val="0"/>
          <w:sz w:val="24"/>
          <w:szCs w:val="24"/>
          <w:highlight w:val="none"/>
          <w:lang w:val="en-US" w:eastAsia="zh-CN" w:bidi="ar"/>
        </w:rPr>
        <w:t>和视频等材料中不可出现校名、指导教师和学生信息等，不满足此要求的作品，将酌情扣除</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5-10 </w:t>
      </w:r>
      <w:r>
        <w:rPr>
          <w:rFonts w:ascii="宋体" w:hAnsi="宋体" w:eastAsia="宋体" w:cs="宋体"/>
          <w:b w:val="0"/>
          <w:bCs w:val="0"/>
          <w:snapToGrid w:val="0"/>
          <w:color w:val="auto"/>
          <w:kern w:val="0"/>
          <w:sz w:val="24"/>
          <w:szCs w:val="24"/>
          <w:highlight w:val="none"/>
          <w:lang w:val="en-US" w:eastAsia="zh-CN" w:bidi="ar"/>
        </w:rPr>
        <w:t>分。</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spacing w:before="314" w:line="288" w:lineRule="auto"/>
        <w:ind w:firstLine="45"/>
        <w:textAlignment w:val="center"/>
        <w:outlineLvl w:val="6"/>
        <w:rPr>
          <w:rFonts w:ascii="Times New Roman" w:hAnsi="Times New Roman" w:eastAsia="宋体" w:cs="宋体"/>
          <w:b/>
          <w:bCs/>
          <w:color w:val="auto"/>
          <w:spacing w:val="-14"/>
          <w:w w:val="99"/>
          <w:sz w:val="24"/>
          <w:szCs w:val="28"/>
          <w:highlight w:val="none"/>
        </w:rPr>
      </w:pPr>
      <w:r>
        <w:rPr>
          <w:rFonts w:ascii="Times New Roman" w:hAnsi="Times New Roman" w:eastAsia="宋体" w:cs="宋体"/>
          <w:b/>
          <w:bCs/>
          <w:color w:val="auto"/>
          <w:spacing w:val="-14"/>
          <w:w w:val="99"/>
          <w:sz w:val="24"/>
          <w:szCs w:val="28"/>
          <w:highlight w:val="none"/>
        </w:rPr>
        <w:t>2</w:t>
      </w:r>
      <w:r>
        <w:rPr>
          <w:rFonts w:hint="eastAsia" w:ascii="Times New Roman" w:hAnsi="Times New Roman" w:eastAsia="宋体" w:cs="宋体"/>
          <w:b/>
          <w:bCs/>
          <w:color w:val="auto"/>
          <w:spacing w:val="-14"/>
          <w:w w:val="99"/>
          <w:sz w:val="24"/>
          <w:szCs w:val="28"/>
          <w:highlight w:val="none"/>
          <w:lang w:eastAsia="zh-CN"/>
        </w:rPr>
        <w:t>、</w:t>
      </w:r>
      <w:r>
        <w:rPr>
          <w:rFonts w:ascii="Times New Roman" w:hAnsi="Times New Roman" w:eastAsia="宋体" w:cs="宋体"/>
          <w:b/>
          <w:bCs/>
          <w:color w:val="auto"/>
          <w:spacing w:val="-14"/>
          <w:w w:val="99"/>
          <w:sz w:val="24"/>
          <w:szCs w:val="28"/>
          <w:highlight w:val="none"/>
        </w:rPr>
        <w:t>装置</w:t>
      </w:r>
    </w:p>
    <w:p>
      <w:pPr>
        <w:spacing w:before="179" w:line="288" w:lineRule="auto"/>
        <w:ind w:firstLine="460" w:firstLineChars="0"/>
        <w:textAlignment w:val="center"/>
        <w:rPr>
          <w:rFonts w:ascii="Times New Roman" w:hAnsi="Times New Roman" w:eastAsia="宋体" w:cs="宋体"/>
          <w:color w:val="auto"/>
          <w:sz w:val="24"/>
          <w:szCs w:val="24"/>
          <w:highlight w:val="none"/>
        </w:rPr>
      </w:pPr>
      <w:r>
        <w:rPr>
          <w:rFonts w:ascii="Times New Roman" w:hAnsi="Times New Roman" w:eastAsia="宋体" w:cs="宋体"/>
          <w:color w:val="auto"/>
          <w:spacing w:val="-9"/>
          <w:sz w:val="24"/>
          <w:szCs w:val="24"/>
          <w:highlight w:val="none"/>
        </w:rPr>
        <w:t>1)规格：尺寸、重量；</w:t>
      </w:r>
    </w:p>
    <w:p>
      <w:pPr>
        <w:spacing w:before="46" w:line="288" w:lineRule="auto"/>
        <w:ind w:left="420" w:leftChars="0" w:firstLine="26"/>
        <w:textAlignment w:val="center"/>
        <w:rPr>
          <w:rFonts w:ascii="Times New Roman" w:hAnsi="Times New Roman" w:eastAsia="宋体" w:cs="宋体"/>
          <w:color w:val="auto"/>
          <w:sz w:val="24"/>
          <w:szCs w:val="24"/>
          <w:highlight w:val="none"/>
        </w:rPr>
      </w:pPr>
      <w:r>
        <w:rPr>
          <w:rFonts w:ascii="Times New Roman" w:hAnsi="Times New Roman" w:eastAsia="宋体" w:cs="宋体"/>
          <w:color w:val="auto"/>
          <w:spacing w:val="-5"/>
          <w:sz w:val="24"/>
          <w:szCs w:val="24"/>
          <w:highlight w:val="none"/>
        </w:rPr>
        <w:t>2)成本；</w:t>
      </w:r>
    </w:p>
    <w:p>
      <w:pPr>
        <w:spacing w:before="46" w:line="288" w:lineRule="auto"/>
        <w:ind w:left="420" w:leftChars="0" w:firstLine="28"/>
        <w:textAlignment w:val="center"/>
        <w:rPr>
          <w:rFonts w:ascii="Times New Roman" w:hAnsi="Times New Roman" w:eastAsia="宋体" w:cs="宋体"/>
          <w:color w:val="auto"/>
          <w:spacing w:val="-3"/>
          <w:sz w:val="24"/>
          <w:szCs w:val="24"/>
          <w:highlight w:val="none"/>
        </w:rPr>
      </w:pPr>
      <w:r>
        <w:rPr>
          <w:rFonts w:ascii="Times New Roman" w:hAnsi="Times New Roman" w:eastAsia="宋体" w:cs="宋体"/>
          <w:color w:val="auto"/>
          <w:spacing w:val="-3"/>
          <w:sz w:val="24"/>
          <w:szCs w:val="24"/>
          <w:highlight w:val="none"/>
        </w:rPr>
        <w:t>3)使用条件及配套要求。</w:t>
      </w:r>
    </w:p>
    <w:p>
      <w:pPr>
        <w:numPr>
          <w:ilvl w:val="0"/>
          <w:numId w:val="0"/>
        </w:numPr>
        <w:spacing w:before="252" w:line="288" w:lineRule="auto"/>
        <w:textAlignment w:val="center"/>
        <w:outlineLvl w:val="6"/>
        <w:rPr>
          <w:rFonts w:hint="eastAsia" w:ascii="黑体" w:hAnsi="黑体" w:eastAsia="黑体" w:cs="宋体"/>
          <w:color w:val="auto"/>
          <w:spacing w:val="-4"/>
          <w:sz w:val="24"/>
          <w:szCs w:val="28"/>
          <w:highlight w:val="none"/>
          <w:lang w:val="en-US" w:eastAsia="zh-CN"/>
        </w:rPr>
      </w:pPr>
      <w:r>
        <w:rPr>
          <w:rFonts w:hint="eastAsia" w:ascii="黑体" w:hAnsi="黑体" w:eastAsia="黑体" w:cs="宋体"/>
          <w:color w:val="auto"/>
          <w:spacing w:val="-4"/>
          <w:sz w:val="24"/>
          <w:szCs w:val="28"/>
          <w:highlight w:val="none"/>
          <w:lang w:val="en-US" w:eastAsia="zh-CN"/>
        </w:rPr>
        <w:t>(二)题目</w:t>
      </w:r>
      <w:r>
        <w:rPr>
          <w:rFonts w:hint="eastAsia" w:ascii="Times New Roman" w:hAnsi="Times New Roman" w:eastAsia="宋体" w:cs="宋体"/>
          <w:color w:val="auto"/>
          <w:spacing w:val="-14"/>
          <w:w w:val="99"/>
          <w:sz w:val="24"/>
          <w:szCs w:val="28"/>
          <w:highlight w:val="none"/>
          <w:lang w:val="en-US" w:eastAsia="zh-CN"/>
        </w:rPr>
        <w:t>5</w:t>
      </w:r>
      <w:r>
        <w:rPr>
          <w:rFonts w:hint="eastAsia" w:ascii="黑体" w:hAnsi="黑体" w:eastAsia="黑体" w:cs="宋体"/>
          <w:color w:val="auto"/>
          <w:spacing w:val="-4"/>
          <w:sz w:val="24"/>
          <w:szCs w:val="28"/>
          <w:highlight w:val="none"/>
          <w:lang w:val="en-US" w:eastAsia="zh-CN"/>
        </w:rPr>
        <w:t>考核方式(规范)</w:t>
      </w:r>
    </w:p>
    <w:p>
      <w:pPr>
        <w:spacing w:before="314" w:line="288" w:lineRule="auto"/>
        <w:ind w:firstLine="45"/>
        <w:textAlignment w:val="center"/>
        <w:outlineLvl w:val="6"/>
        <w:rPr>
          <w:rFonts w:ascii="Times New Roman" w:hAnsi="Times New Roman" w:eastAsia="宋体" w:cs="宋体"/>
          <w:b/>
          <w:bCs/>
          <w:color w:val="auto"/>
          <w:spacing w:val="-14"/>
          <w:w w:val="99"/>
          <w:sz w:val="24"/>
          <w:szCs w:val="28"/>
          <w:highlight w:val="none"/>
        </w:rPr>
      </w:pPr>
      <w:r>
        <w:rPr>
          <w:rFonts w:ascii="Times New Roman" w:hAnsi="Times New Roman" w:eastAsia="宋体" w:cs="宋体"/>
          <w:b/>
          <w:bCs/>
          <w:color w:val="auto"/>
          <w:spacing w:val="-14"/>
          <w:w w:val="99"/>
          <w:sz w:val="24"/>
          <w:szCs w:val="28"/>
          <w:highlight w:val="none"/>
        </w:rPr>
        <w:t>1</w:t>
      </w:r>
      <w:r>
        <w:rPr>
          <w:rFonts w:hint="eastAsia" w:ascii="Times New Roman" w:hAnsi="Times New Roman" w:eastAsia="宋体" w:cs="宋体"/>
          <w:b/>
          <w:bCs/>
          <w:color w:val="auto"/>
          <w:spacing w:val="-14"/>
          <w:w w:val="99"/>
          <w:sz w:val="24"/>
          <w:szCs w:val="28"/>
          <w:highlight w:val="none"/>
          <w:lang w:eastAsia="zh-CN"/>
        </w:rPr>
        <w:t>、</w:t>
      </w:r>
      <w:r>
        <w:rPr>
          <w:rFonts w:ascii="Times New Roman" w:hAnsi="Times New Roman" w:eastAsia="宋体" w:cs="宋体"/>
          <w:b/>
          <w:bCs/>
          <w:color w:val="auto"/>
          <w:spacing w:val="-14"/>
          <w:w w:val="99"/>
          <w:sz w:val="24"/>
          <w:szCs w:val="28"/>
          <w:highlight w:val="none"/>
        </w:rPr>
        <w:t>文档</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含视频、研究报告或</w:t>
      </w:r>
      <w:r>
        <w:rPr>
          <w:rFonts w:ascii="TimesNewRomanPSMT" w:hAnsi="TimesNewRomanPSMT" w:eastAsia="TimesNewRomanPSMT" w:cs="TimesNewRomanPSMT"/>
          <w:b w:val="0"/>
          <w:bCs w:val="0"/>
          <w:snapToGrid w:val="0"/>
          <w:color w:val="auto"/>
          <w:kern w:val="0"/>
          <w:sz w:val="24"/>
          <w:szCs w:val="24"/>
          <w:highlight w:val="none"/>
          <w:lang w:val="en-US" w:eastAsia="zh-CN" w:bidi="ar"/>
        </w:rPr>
        <w:t>PPT</w:t>
      </w:r>
      <w:r>
        <w:rPr>
          <w:rFonts w:ascii="宋体" w:hAnsi="宋体" w:eastAsia="宋体" w:cs="宋体"/>
          <w:b w:val="0"/>
          <w:bCs w:val="0"/>
          <w:snapToGrid w:val="0"/>
          <w:color w:val="auto"/>
          <w:kern w:val="0"/>
          <w:sz w:val="24"/>
          <w:szCs w:val="24"/>
          <w:highlight w:val="none"/>
          <w:lang w:val="en-US" w:eastAsia="zh-CN" w:bidi="ar"/>
        </w:rPr>
        <w:t>等，主要包括以下内容：</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1) </w:t>
      </w:r>
      <w:r>
        <w:rPr>
          <w:rFonts w:ascii="宋体" w:hAnsi="宋体" w:eastAsia="宋体" w:cs="宋体"/>
          <w:b w:val="0"/>
          <w:bCs w:val="0"/>
          <w:snapToGrid w:val="0"/>
          <w:color w:val="auto"/>
          <w:kern w:val="0"/>
          <w:sz w:val="24"/>
          <w:szCs w:val="24"/>
          <w:highlight w:val="none"/>
          <w:lang w:val="en-US" w:eastAsia="zh-CN" w:bidi="ar"/>
        </w:rPr>
        <w:t>描述对题意的理解，目标定位；</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2) </w:t>
      </w:r>
      <w:r>
        <w:rPr>
          <w:rFonts w:ascii="宋体" w:hAnsi="宋体" w:eastAsia="宋体" w:cs="宋体"/>
          <w:b w:val="0"/>
          <w:bCs w:val="0"/>
          <w:snapToGrid w:val="0"/>
          <w:color w:val="auto"/>
          <w:kern w:val="0"/>
          <w:sz w:val="24"/>
          <w:szCs w:val="24"/>
          <w:highlight w:val="none"/>
          <w:lang w:val="en-US" w:eastAsia="zh-CN" w:bidi="ar"/>
        </w:rPr>
        <w:t>实验原理和设计方案</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理论和实验模型</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3) </w:t>
      </w:r>
      <w:r>
        <w:rPr>
          <w:rFonts w:ascii="宋体" w:hAnsi="宋体" w:eastAsia="宋体" w:cs="宋体"/>
          <w:b w:val="0"/>
          <w:bCs w:val="0"/>
          <w:snapToGrid w:val="0"/>
          <w:color w:val="auto"/>
          <w:kern w:val="0"/>
          <w:sz w:val="24"/>
          <w:szCs w:val="24"/>
          <w:highlight w:val="none"/>
          <w:lang w:val="en-US" w:eastAsia="zh-CN" w:bidi="ar"/>
        </w:rPr>
        <w:t>视频的设计与实现；</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4) </w:t>
      </w:r>
      <w:r>
        <w:rPr>
          <w:rFonts w:ascii="宋体" w:hAnsi="宋体" w:eastAsia="宋体" w:cs="宋体"/>
          <w:b w:val="0"/>
          <w:bCs w:val="0"/>
          <w:snapToGrid w:val="0"/>
          <w:color w:val="auto"/>
          <w:kern w:val="0"/>
          <w:sz w:val="24"/>
          <w:szCs w:val="24"/>
          <w:highlight w:val="none"/>
          <w:lang w:val="en-US" w:eastAsia="zh-CN" w:bidi="ar"/>
        </w:rPr>
        <w:t>实验数据测量与分析（可选）；</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5) </w:t>
      </w:r>
      <w:r>
        <w:rPr>
          <w:rFonts w:ascii="宋体" w:hAnsi="宋体" w:eastAsia="宋体" w:cs="宋体"/>
          <w:b w:val="0"/>
          <w:bCs w:val="0"/>
          <w:snapToGrid w:val="0"/>
          <w:color w:val="auto"/>
          <w:kern w:val="0"/>
          <w:sz w:val="24"/>
          <w:szCs w:val="24"/>
          <w:highlight w:val="none"/>
          <w:lang w:val="en-US" w:eastAsia="zh-CN" w:bidi="ar"/>
        </w:rPr>
        <w:t>结论和创新点；</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6) </w:t>
      </w:r>
      <w:r>
        <w:rPr>
          <w:rFonts w:ascii="宋体" w:hAnsi="宋体" w:eastAsia="宋体" w:cs="宋体"/>
          <w:b w:val="0"/>
          <w:bCs w:val="0"/>
          <w:snapToGrid w:val="0"/>
          <w:color w:val="auto"/>
          <w:kern w:val="0"/>
          <w:sz w:val="24"/>
          <w:szCs w:val="24"/>
          <w:highlight w:val="none"/>
          <w:lang w:val="en-US" w:eastAsia="zh-CN" w:bidi="ar"/>
        </w:rPr>
        <w:t>参考资料</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rFonts w:hint="default" w:ascii="TimesNewRomanPSMT" w:hAnsi="TimesNewRomanPSMT" w:eastAsia="TimesNewRomanPSMT" w:cs="TimesNewRomanPSMT"/>
          <w:b w:val="0"/>
          <w:bCs w:val="0"/>
          <w:snapToGrid w:val="0"/>
          <w:color w:val="auto"/>
          <w:kern w:val="0"/>
          <w:sz w:val="23"/>
          <w:szCs w:val="23"/>
          <w:highlight w:val="none"/>
          <w:lang w:val="en-US" w:eastAsia="zh-CN" w:bidi="ar"/>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7) </w:t>
      </w:r>
      <w:r>
        <w:rPr>
          <w:rFonts w:ascii="宋体" w:hAnsi="宋体" w:eastAsia="宋体" w:cs="宋体"/>
          <w:b w:val="0"/>
          <w:bCs w:val="0"/>
          <w:snapToGrid w:val="0"/>
          <w:color w:val="auto"/>
          <w:kern w:val="0"/>
          <w:sz w:val="24"/>
          <w:szCs w:val="24"/>
          <w:highlight w:val="none"/>
          <w:lang w:val="en-US" w:eastAsia="zh-CN" w:bidi="ar"/>
        </w:rPr>
        <w:t>研究报告、</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PPT</w:t>
      </w:r>
      <w:r>
        <w:rPr>
          <w:rFonts w:ascii="宋体" w:hAnsi="宋体" w:eastAsia="宋体" w:cs="宋体"/>
          <w:b w:val="0"/>
          <w:bCs w:val="0"/>
          <w:snapToGrid w:val="0"/>
          <w:color w:val="auto"/>
          <w:kern w:val="0"/>
          <w:sz w:val="24"/>
          <w:szCs w:val="24"/>
          <w:highlight w:val="none"/>
          <w:lang w:val="en-US" w:eastAsia="zh-CN" w:bidi="ar"/>
        </w:rPr>
        <w:t>和视频等材料中不可出现校名、指导教师和学生信息等，不满足此要求的作品，将酌情扣除</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5-10 </w:t>
      </w:r>
      <w:r>
        <w:rPr>
          <w:rFonts w:ascii="宋体" w:hAnsi="宋体" w:eastAsia="宋体" w:cs="宋体"/>
          <w:b w:val="0"/>
          <w:bCs w:val="0"/>
          <w:snapToGrid w:val="0"/>
          <w:color w:val="auto"/>
          <w:kern w:val="0"/>
          <w:sz w:val="24"/>
          <w:szCs w:val="24"/>
          <w:highlight w:val="none"/>
          <w:lang w:val="en-US" w:eastAsia="zh-CN" w:bidi="ar"/>
        </w:rPr>
        <w:t>分。</w:t>
      </w:r>
      <w:r>
        <w:rPr>
          <w:rFonts w:hint="default" w:ascii="TimesNewRomanPSMT" w:hAnsi="TimesNewRomanPSMT" w:eastAsia="TimesNewRomanPSMT" w:cs="TimesNewRomanPSMT"/>
          <w:b w:val="0"/>
          <w:bCs w:val="0"/>
          <w:snapToGrid w:val="0"/>
          <w:color w:val="auto"/>
          <w:kern w:val="0"/>
          <w:sz w:val="23"/>
          <w:szCs w:val="23"/>
          <w:highlight w:val="none"/>
          <w:lang w:val="en-US" w:eastAsia="zh-CN" w:bidi="ar"/>
        </w:rPr>
        <w:t xml:space="preserve"> </w:t>
      </w:r>
    </w:p>
    <w:p>
      <w:pPr>
        <w:spacing w:before="314" w:line="288" w:lineRule="auto"/>
        <w:ind w:firstLine="45"/>
        <w:textAlignment w:val="center"/>
        <w:outlineLvl w:val="6"/>
        <w:rPr>
          <w:rFonts w:ascii="Times New Roman" w:hAnsi="Times New Roman" w:eastAsia="宋体" w:cs="宋体"/>
          <w:b/>
          <w:bCs/>
          <w:color w:val="auto"/>
          <w:spacing w:val="-14"/>
          <w:w w:val="99"/>
          <w:sz w:val="24"/>
          <w:szCs w:val="28"/>
          <w:highlight w:val="none"/>
        </w:rPr>
      </w:pPr>
      <w:r>
        <w:rPr>
          <w:rFonts w:ascii="Times New Roman" w:hAnsi="Times New Roman" w:eastAsia="宋体" w:cs="宋体"/>
          <w:b/>
          <w:bCs/>
          <w:color w:val="auto"/>
          <w:spacing w:val="-14"/>
          <w:w w:val="99"/>
          <w:sz w:val="24"/>
          <w:szCs w:val="28"/>
          <w:highlight w:val="none"/>
        </w:rPr>
        <w:t>2</w:t>
      </w:r>
      <w:r>
        <w:rPr>
          <w:rFonts w:hint="eastAsia" w:ascii="Times New Roman" w:hAnsi="Times New Roman" w:eastAsia="宋体" w:cs="宋体"/>
          <w:b/>
          <w:bCs/>
          <w:color w:val="auto"/>
          <w:spacing w:val="-14"/>
          <w:w w:val="99"/>
          <w:sz w:val="24"/>
          <w:szCs w:val="28"/>
          <w:highlight w:val="none"/>
          <w:lang w:eastAsia="zh-CN"/>
        </w:rPr>
        <w:t>、视频格式要求</w:t>
      </w:r>
    </w:p>
    <w:p>
      <w:pPr>
        <w:keepNext w:val="0"/>
        <w:keepLines w:val="0"/>
        <w:widowControl/>
        <w:suppressLineNumbers w:val="0"/>
        <w:ind w:firstLine="420" w:firstLineChars="0"/>
        <w:jc w:val="left"/>
        <w:rPr>
          <w:rFonts w:hint="default" w:ascii="TimesNewRomanPSMT" w:hAnsi="TimesNewRomanPSMT" w:eastAsia="TimesNewRomanPSMT" w:cs="TimesNewRomanPSMT"/>
          <w:b w:val="0"/>
          <w:bCs w:val="0"/>
          <w:snapToGrid w:val="0"/>
          <w:color w:val="auto"/>
          <w:kern w:val="0"/>
          <w:sz w:val="23"/>
          <w:szCs w:val="23"/>
          <w:highlight w:val="none"/>
          <w:lang w:val="en-US" w:eastAsia="zh-CN" w:bidi="ar"/>
        </w:rPr>
      </w:pPr>
      <w:r>
        <w:rPr>
          <w:rFonts w:ascii="宋体" w:hAnsi="宋体" w:eastAsia="宋体" w:cs="宋体"/>
          <w:b w:val="0"/>
          <w:bCs w:val="0"/>
          <w:color w:val="auto"/>
          <w:sz w:val="24"/>
          <w:szCs w:val="24"/>
          <w:highlight w:val="none"/>
        </w:rPr>
        <w:t>见《</w:t>
      </w:r>
      <w:r>
        <w:rPr>
          <w:rFonts w:ascii="TimesNewRomanPSMT" w:hAnsi="TimesNewRomanPSMT" w:eastAsia="TimesNewRomanPSMT" w:cs="TimesNewRomanPSMT"/>
          <w:b w:val="0"/>
          <w:bCs w:val="0"/>
          <w:color w:val="auto"/>
          <w:sz w:val="24"/>
          <w:szCs w:val="24"/>
          <w:highlight w:val="none"/>
        </w:rPr>
        <w:t>2023</w:t>
      </w:r>
      <w:r>
        <w:rPr>
          <w:rFonts w:ascii="宋体" w:hAnsi="宋体" w:eastAsia="宋体" w:cs="宋体"/>
          <w:b w:val="0"/>
          <w:bCs w:val="0"/>
          <w:color w:val="auto"/>
          <w:sz w:val="24"/>
          <w:szCs w:val="24"/>
          <w:highlight w:val="none"/>
        </w:rPr>
        <w:t>年全国大学生物理实验竞赛</w:t>
      </w:r>
      <w:r>
        <w:rPr>
          <w:rFonts w:hint="default" w:ascii="TimesNewRomanPSMT" w:hAnsi="TimesNewRomanPSMT" w:eastAsia="TimesNewRomanPSMT" w:cs="TimesNewRomanPSMT"/>
          <w:b w:val="0"/>
          <w:bCs w:val="0"/>
          <w:color w:val="auto"/>
          <w:sz w:val="24"/>
          <w:szCs w:val="24"/>
          <w:highlight w:val="none"/>
        </w:rPr>
        <w:t>(</w:t>
      </w:r>
      <w:r>
        <w:rPr>
          <w:rFonts w:ascii="宋体" w:hAnsi="宋体" w:eastAsia="宋体" w:cs="宋体"/>
          <w:b w:val="0"/>
          <w:bCs w:val="0"/>
          <w:color w:val="auto"/>
          <w:sz w:val="24"/>
          <w:szCs w:val="24"/>
          <w:highlight w:val="none"/>
        </w:rPr>
        <w:t>创新</w:t>
      </w:r>
      <w:r>
        <w:rPr>
          <w:rFonts w:hint="default" w:ascii="TimesNewRomanPSMT" w:hAnsi="TimesNewRomanPSMT" w:eastAsia="TimesNewRomanPSMT" w:cs="TimesNewRomanPSMT"/>
          <w:b w:val="0"/>
          <w:bCs w:val="0"/>
          <w:color w:val="auto"/>
          <w:sz w:val="24"/>
          <w:szCs w:val="24"/>
          <w:highlight w:val="none"/>
        </w:rPr>
        <w:t>)</w:t>
      </w:r>
      <w:r>
        <w:rPr>
          <w:rFonts w:ascii="宋体" w:hAnsi="宋体" w:eastAsia="宋体" w:cs="宋体"/>
          <w:b w:val="0"/>
          <w:bCs w:val="0"/>
          <w:color w:val="auto"/>
          <w:sz w:val="24"/>
          <w:szCs w:val="24"/>
          <w:highlight w:val="none"/>
        </w:rPr>
        <w:t>科普视频的格式要求》</w:t>
      </w:r>
    </w:p>
    <w:p>
      <w:pPr>
        <w:spacing w:before="314" w:line="288" w:lineRule="auto"/>
        <w:ind w:firstLine="45"/>
        <w:textAlignment w:val="center"/>
        <w:outlineLvl w:val="6"/>
        <w:rPr>
          <w:rFonts w:ascii="Times New Roman" w:hAnsi="Times New Roman" w:eastAsia="宋体" w:cs="宋体"/>
          <w:color w:val="auto"/>
          <w:spacing w:val="-14"/>
          <w:w w:val="99"/>
          <w:sz w:val="24"/>
          <w:szCs w:val="28"/>
          <w:highlight w:val="none"/>
        </w:rPr>
      </w:pPr>
    </w:p>
    <w:p>
      <w:pPr>
        <w:numPr>
          <w:ilvl w:val="0"/>
          <w:numId w:val="0"/>
        </w:numPr>
        <w:spacing w:before="252" w:line="288" w:lineRule="auto"/>
        <w:textAlignment w:val="center"/>
        <w:outlineLvl w:val="6"/>
        <w:rPr>
          <w:rFonts w:hint="default" w:ascii="黑体" w:hAnsi="黑体" w:eastAsia="黑体" w:cs="宋体"/>
          <w:color w:val="auto"/>
          <w:spacing w:val="-4"/>
          <w:sz w:val="24"/>
          <w:szCs w:val="28"/>
          <w:highlight w:val="none"/>
          <w:lang w:val="en-US" w:eastAsia="zh-CN"/>
        </w:rPr>
      </w:pPr>
    </w:p>
    <w:p>
      <w:pPr>
        <w:spacing w:before="46" w:line="288" w:lineRule="auto"/>
        <w:ind w:firstLine="28"/>
        <w:textAlignment w:val="center"/>
        <w:rPr>
          <w:rFonts w:hint="eastAsia" w:ascii="Times New Roman" w:hAnsi="Times New Roman" w:eastAsia="宋体" w:cs="宋体"/>
          <w:color w:val="auto"/>
          <w:spacing w:val="-3"/>
          <w:sz w:val="24"/>
          <w:szCs w:val="24"/>
          <w:highlight w:val="none"/>
        </w:rPr>
      </w:pPr>
    </w:p>
    <w:p>
      <w:pPr>
        <w:spacing w:line="288" w:lineRule="auto"/>
        <w:jc w:val="right"/>
        <w:textAlignment w:val="center"/>
        <w:rPr>
          <w:rFonts w:hint="eastAsia" w:ascii="Times New Roman" w:hAnsi="Times New Roman" w:eastAsia="宋体" w:cs="宋体"/>
          <w:color w:val="auto"/>
          <w:spacing w:val="-6"/>
          <w:sz w:val="24"/>
          <w:szCs w:val="28"/>
          <w:highlight w:val="none"/>
        </w:rPr>
      </w:pPr>
      <w:r>
        <w:rPr>
          <w:rFonts w:hint="eastAsia" w:ascii="Times New Roman" w:hAnsi="Times New Roman" w:eastAsia="宋体" w:cs="宋体"/>
          <w:color w:val="auto"/>
          <w:spacing w:val="-6"/>
          <w:sz w:val="24"/>
          <w:szCs w:val="28"/>
          <w:highlight w:val="none"/>
        </w:rPr>
        <w:t>湖北省大学生物理实验创新设计竞赛组委会</w:t>
      </w:r>
    </w:p>
    <w:p>
      <w:pPr>
        <w:spacing w:before="187" w:line="288" w:lineRule="auto"/>
        <w:ind w:left="2809" w:right="13"/>
        <w:jc w:val="right"/>
        <w:textAlignment w:val="center"/>
        <w:rPr>
          <w:rFonts w:ascii="Times New Roman" w:hAnsi="Times New Roman" w:eastAsia="宋体" w:cs="宋体"/>
          <w:color w:val="auto"/>
          <w:spacing w:val="-2"/>
          <w:sz w:val="24"/>
          <w:szCs w:val="24"/>
          <w:highlight w:val="none"/>
        </w:rPr>
      </w:pPr>
      <w:r>
        <w:rPr>
          <w:rFonts w:hint="eastAsia" w:ascii="Times New Roman" w:hAnsi="Times New Roman" w:eastAsia="宋体" w:cs="宋体"/>
          <w:color w:val="auto"/>
          <w:spacing w:val="-2"/>
          <w:sz w:val="24"/>
          <w:szCs w:val="24"/>
          <w:highlight w:val="none"/>
          <w:lang w:eastAsia="zh-CN"/>
        </w:rPr>
        <w:t>2023</w:t>
      </w:r>
      <w:r>
        <w:rPr>
          <w:rFonts w:ascii="Times New Roman" w:hAnsi="Times New Roman" w:eastAsia="宋体" w:cs="宋体"/>
          <w:color w:val="auto"/>
          <w:spacing w:val="-2"/>
          <w:sz w:val="24"/>
          <w:szCs w:val="24"/>
          <w:highlight w:val="none"/>
        </w:rPr>
        <w:t>年</w:t>
      </w:r>
      <w:r>
        <w:rPr>
          <w:rFonts w:hint="eastAsia" w:ascii="Times New Roman" w:hAnsi="Times New Roman" w:eastAsia="宋体" w:cs="宋体"/>
          <w:color w:val="auto"/>
          <w:spacing w:val="-2"/>
          <w:sz w:val="24"/>
          <w:szCs w:val="24"/>
          <w:highlight w:val="none"/>
          <w:lang w:val="en-US" w:eastAsia="zh-CN"/>
        </w:rPr>
        <w:t>2</w:t>
      </w:r>
      <w:r>
        <w:rPr>
          <w:rFonts w:ascii="Times New Roman" w:hAnsi="Times New Roman" w:eastAsia="宋体" w:cs="宋体"/>
          <w:color w:val="auto"/>
          <w:spacing w:val="-2"/>
          <w:sz w:val="24"/>
          <w:szCs w:val="24"/>
          <w:highlight w:val="none"/>
        </w:rPr>
        <w:t>月</w:t>
      </w:r>
      <w:r>
        <w:rPr>
          <w:rFonts w:hint="eastAsia" w:ascii="Times New Roman" w:hAnsi="Times New Roman" w:eastAsia="宋体" w:cs="宋体"/>
          <w:color w:val="auto"/>
          <w:spacing w:val="-2"/>
          <w:sz w:val="24"/>
          <w:szCs w:val="24"/>
          <w:highlight w:val="none"/>
        </w:rPr>
        <w:t>2</w:t>
      </w:r>
      <w:r>
        <w:rPr>
          <w:rFonts w:ascii="Times New Roman" w:hAnsi="Times New Roman" w:eastAsia="宋体" w:cs="宋体"/>
          <w:color w:val="auto"/>
          <w:spacing w:val="-2"/>
          <w:sz w:val="24"/>
          <w:szCs w:val="24"/>
          <w:highlight w:val="none"/>
        </w:rPr>
        <w:t>日</w:t>
      </w:r>
    </w:p>
    <w:p>
      <w:pPr>
        <w:spacing w:before="187" w:line="288" w:lineRule="auto"/>
        <w:ind w:right="13"/>
        <w:jc w:val="center"/>
        <w:textAlignment w:val="center"/>
        <w:rPr>
          <w:rFonts w:ascii="宋体" w:hAnsi="宋体" w:eastAsia="宋体" w:cs="宋体"/>
          <w:b/>
          <w:bCs/>
          <w:color w:val="auto"/>
          <w:sz w:val="28"/>
          <w:szCs w:val="28"/>
          <w:highlight w:val="none"/>
        </w:rPr>
      </w:pPr>
      <w:r>
        <w:rPr>
          <w:rFonts w:ascii="Times New Roman" w:hAnsi="Times New Roman" w:eastAsia="宋体" w:cs="宋体"/>
          <w:color w:val="auto"/>
          <w:spacing w:val="-2"/>
          <w:sz w:val="24"/>
          <w:szCs w:val="24"/>
          <w:highlight w:val="none"/>
        </w:rPr>
        <w:br w:type="page"/>
      </w:r>
      <w:r>
        <w:rPr>
          <w:rFonts w:hint="default" w:ascii="Times New Roman" w:hAnsi="Times New Roman" w:eastAsia="TimesNewRomanPS-BoldMT" w:cs="Times New Roman"/>
          <w:b/>
          <w:bCs/>
          <w:color w:val="auto"/>
          <w:sz w:val="28"/>
          <w:szCs w:val="28"/>
          <w:highlight w:val="none"/>
        </w:rPr>
        <w:t>2023</w:t>
      </w:r>
      <w:r>
        <w:rPr>
          <w:rFonts w:ascii="宋体" w:hAnsi="宋体" w:eastAsia="宋体" w:cs="宋体"/>
          <w:b/>
          <w:bCs/>
          <w:color w:val="auto"/>
          <w:sz w:val="28"/>
          <w:szCs w:val="28"/>
          <w:highlight w:val="none"/>
        </w:rPr>
        <w:t>年全国大学生物理实验竞赛（创新）</w:t>
      </w:r>
    </w:p>
    <w:p>
      <w:pPr>
        <w:spacing w:before="187" w:line="288" w:lineRule="auto"/>
        <w:ind w:right="13"/>
        <w:jc w:val="center"/>
        <w:textAlignment w:val="center"/>
        <w:rPr>
          <w:rFonts w:ascii="宋体" w:hAnsi="宋体" w:eastAsia="宋体" w:cs="宋体"/>
          <w:b/>
          <w:bCs/>
          <w:color w:val="auto"/>
          <w:sz w:val="28"/>
          <w:szCs w:val="28"/>
          <w:highlight w:val="none"/>
        </w:rPr>
      </w:pPr>
      <w:r>
        <w:rPr>
          <w:rFonts w:ascii="宋体" w:hAnsi="宋体" w:eastAsia="宋体" w:cs="宋体"/>
          <w:b/>
          <w:bCs/>
          <w:color w:val="auto"/>
          <w:sz w:val="28"/>
          <w:szCs w:val="28"/>
          <w:highlight w:val="none"/>
        </w:rPr>
        <w:t>科普视频的格式要求</w:t>
      </w:r>
    </w:p>
    <w:p>
      <w:pPr>
        <w:numPr>
          <w:ilvl w:val="0"/>
          <w:numId w:val="2"/>
        </w:numPr>
        <w:spacing w:before="187" w:line="288" w:lineRule="auto"/>
        <w:ind w:left="0" w:leftChars="0" w:right="13" w:firstLine="420" w:firstLineChars="0"/>
        <w:jc w:val="left"/>
        <w:textAlignment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录制软件</w:t>
      </w:r>
    </w:p>
    <w:p>
      <w:pPr>
        <w:numPr>
          <w:ilvl w:val="0"/>
          <w:numId w:val="0"/>
        </w:numPr>
        <w:spacing w:before="187" w:line="288" w:lineRule="auto"/>
        <w:ind w:left="420" w:leftChars="0" w:right="13" w:rightChars="0" w:firstLine="420" w:firstLineChars="0"/>
        <w:jc w:val="left"/>
        <w:textAlignment w:val="center"/>
        <w:rPr>
          <w:rFonts w:ascii="宋体" w:hAnsi="宋体" w:eastAsia="宋体" w:cs="宋体"/>
          <w:b/>
          <w:bCs/>
          <w:color w:val="auto"/>
          <w:sz w:val="28"/>
          <w:szCs w:val="28"/>
          <w:highlight w:val="none"/>
        </w:rPr>
      </w:pPr>
      <w:r>
        <w:rPr>
          <w:rFonts w:ascii="宋体" w:hAnsi="宋体" w:eastAsia="宋体" w:cs="宋体"/>
          <w:b w:val="0"/>
          <w:bCs w:val="0"/>
          <w:color w:val="auto"/>
          <w:sz w:val="24"/>
          <w:szCs w:val="24"/>
          <w:highlight w:val="none"/>
        </w:rPr>
        <w:t>录制软件不限，参赛队伍自行选取。</w:t>
      </w:r>
    </w:p>
    <w:p>
      <w:pPr>
        <w:numPr>
          <w:ilvl w:val="0"/>
          <w:numId w:val="2"/>
        </w:numPr>
        <w:spacing w:before="187" w:line="288" w:lineRule="auto"/>
        <w:ind w:left="0" w:leftChars="0" w:right="13" w:firstLine="420" w:firstLineChars="0"/>
        <w:jc w:val="left"/>
        <w:textAlignment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视频压缩格式及技术参数</w:t>
      </w:r>
    </w:p>
    <w:p>
      <w:pPr>
        <w:keepNext w:val="0"/>
        <w:keepLines w:val="0"/>
        <w:widowControl/>
        <w:suppressLineNumbers w:val="0"/>
        <w:ind w:left="420" w:leftChars="0" w:firstLine="420" w:firstLineChars="0"/>
        <w:jc w:val="left"/>
        <w:rPr>
          <w:color w:val="auto"/>
          <w:highlight w:val="none"/>
        </w:rPr>
      </w:pPr>
      <w:r>
        <w:rPr>
          <w:rFonts w:ascii="TimesNewRomanPSMT" w:hAnsi="TimesNewRomanPSMT" w:eastAsia="TimesNewRomanPSMT" w:cs="TimesNewRomanPSMT"/>
          <w:b w:val="0"/>
          <w:bCs w:val="0"/>
          <w:snapToGrid w:val="0"/>
          <w:color w:val="auto"/>
          <w:kern w:val="0"/>
          <w:sz w:val="24"/>
          <w:szCs w:val="24"/>
          <w:highlight w:val="none"/>
          <w:lang w:val="en-US" w:eastAsia="zh-CN" w:bidi="ar"/>
        </w:rPr>
        <w:t>1.</w:t>
      </w:r>
      <w:r>
        <w:rPr>
          <w:rFonts w:ascii="宋体" w:hAnsi="宋体" w:eastAsia="宋体" w:cs="宋体"/>
          <w:b w:val="0"/>
          <w:bCs w:val="0"/>
          <w:snapToGrid w:val="0"/>
          <w:color w:val="auto"/>
          <w:kern w:val="0"/>
          <w:sz w:val="24"/>
          <w:szCs w:val="24"/>
          <w:highlight w:val="none"/>
          <w:lang w:val="en-US" w:eastAsia="zh-CN" w:bidi="ar"/>
        </w:rPr>
        <w:t>压缩格式：采用</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H.264/AVC</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MPEG-4 Part10</w:t>
      </w:r>
      <w:r>
        <w:rPr>
          <w:rFonts w:ascii="宋体" w:hAnsi="宋体" w:eastAsia="宋体" w:cs="宋体"/>
          <w:b w:val="0"/>
          <w:bCs w:val="0"/>
          <w:snapToGrid w:val="0"/>
          <w:color w:val="auto"/>
          <w:kern w:val="0"/>
          <w:sz w:val="24"/>
          <w:szCs w:val="24"/>
          <w:highlight w:val="none"/>
          <w:lang w:val="en-US" w:eastAsia="zh-CN" w:bidi="ar"/>
        </w:rPr>
        <w:t>）编码格式。</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left="420" w:leftChars="0"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2.</w:t>
      </w:r>
      <w:r>
        <w:rPr>
          <w:rFonts w:ascii="宋体" w:hAnsi="宋体" w:eastAsia="宋体" w:cs="宋体"/>
          <w:b w:val="0"/>
          <w:bCs w:val="0"/>
          <w:snapToGrid w:val="0"/>
          <w:color w:val="auto"/>
          <w:kern w:val="0"/>
          <w:sz w:val="24"/>
          <w:szCs w:val="24"/>
          <w:highlight w:val="none"/>
          <w:lang w:val="en-US" w:eastAsia="zh-CN" w:bidi="ar"/>
        </w:rPr>
        <w:t>码流：动态码流的码率为不低于</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1024Kbps</w:t>
      </w:r>
      <w:r>
        <w:rPr>
          <w:rFonts w:ascii="宋体" w:hAnsi="宋体" w:eastAsia="宋体" w:cs="宋体"/>
          <w:b w:val="0"/>
          <w:bCs w:val="0"/>
          <w:snapToGrid w:val="0"/>
          <w:color w:val="auto"/>
          <w:kern w:val="0"/>
          <w:sz w:val="24"/>
          <w:szCs w:val="24"/>
          <w:highlight w:val="none"/>
          <w:lang w:val="en-US" w:eastAsia="zh-CN" w:bidi="ar"/>
        </w:rPr>
        <w:t>，不超过</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1280Kbps</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left="420" w:leftChars="0"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3.</w:t>
      </w:r>
      <w:r>
        <w:rPr>
          <w:rFonts w:ascii="宋体" w:hAnsi="宋体" w:eastAsia="宋体" w:cs="宋体"/>
          <w:b w:val="0"/>
          <w:bCs w:val="0"/>
          <w:snapToGrid w:val="0"/>
          <w:color w:val="auto"/>
          <w:kern w:val="0"/>
          <w:sz w:val="24"/>
          <w:szCs w:val="24"/>
          <w:highlight w:val="none"/>
          <w:lang w:val="en-US" w:eastAsia="zh-CN" w:bidi="ar"/>
        </w:rPr>
        <w:t>分辨率</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left="420" w:leftChars="0"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1</w:t>
      </w:r>
      <w:r>
        <w:rPr>
          <w:rFonts w:ascii="宋体" w:hAnsi="宋体" w:eastAsia="宋体" w:cs="宋体"/>
          <w:b w:val="0"/>
          <w:bCs w:val="0"/>
          <w:snapToGrid w:val="0"/>
          <w:color w:val="auto"/>
          <w:kern w:val="0"/>
          <w:sz w:val="24"/>
          <w:szCs w:val="24"/>
          <w:highlight w:val="none"/>
          <w:lang w:val="en-US" w:eastAsia="zh-CN" w:bidi="ar"/>
        </w:rPr>
        <w:t>）采用标清</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4:3</w:t>
      </w:r>
      <w:r>
        <w:rPr>
          <w:rFonts w:ascii="宋体" w:hAnsi="宋体" w:eastAsia="宋体" w:cs="宋体"/>
          <w:b w:val="0"/>
          <w:bCs w:val="0"/>
          <w:snapToGrid w:val="0"/>
          <w:color w:val="auto"/>
          <w:kern w:val="0"/>
          <w:sz w:val="24"/>
          <w:szCs w:val="24"/>
          <w:highlight w:val="none"/>
          <w:lang w:val="en-US" w:eastAsia="zh-CN" w:bidi="ar"/>
        </w:rPr>
        <w:t>拍摄时，建议设定为</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720×576</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left="420" w:leftChars="0"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2</w:t>
      </w:r>
      <w:r>
        <w:rPr>
          <w:rFonts w:ascii="宋体" w:hAnsi="宋体" w:eastAsia="宋体" w:cs="宋体"/>
          <w:b w:val="0"/>
          <w:bCs w:val="0"/>
          <w:snapToGrid w:val="0"/>
          <w:color w:val="auto"/>
          <w:kern w:val="0"/>
          <w:sz w:val="24"/>
          <w:szCs w:val="24"/>
          <w:highlight w:val="none"/>
          <w:lang w:val="en-US" w:eastAsia="zh-CN" w:bidi="ar"/>
        </w:rPr>
        <w:t>）采用高清</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16:9</w:t>
      </w:r>
      <w:r>
        <w:rPr>
          <w:rFonts w:ascii="宋体" w:hAnsi="宋体" w:eastAsia="宋体" w:cs="宋体"/>
          <w:b w:val="0"/>
          <w:bCs w:val="0"/>
          <w:snapToGrid w:val="0"/>
          <w:color w:val="auto"/>
          <w:kern w:val="0"/>
          <w:sz w:val="24"/>
          <w:szCs w:val="24"/>
          <w:highlight w:val="none"/>
          <w:lang w:val="en-US" w:eastAsia="zh-CN" w:bidi="ar"/>
        </w:rPr>
        <w:t>拍摄时，建议设定为</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1280×720</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left="420" w:leftChars="0" w:firstLine="420" w:firstLineChars="0"/>
        <w:jc w:val="left"/>
        <w:rPr>
          <w:rFonts w:ascii="宋体" w:hAnsi="宋体" w:eastAsia="宋体" w:cs="宋体"/>
          <w:b w:val="0"/>
          <w:bCs w:val="0"/>
          <w:color w:val="auto"/>
          <w:sz w:val="24"/>
          <w:szCs w:val="24"/>
          <w:highlight w:val="none"/>
        </w:rPr>
      </w:pP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3</w:t>
      </w:r>
      <w:r>
        <w:rPr>
          <w:rFonts w:ascii="宋体" w:hAnsi="宋体" w:eastAsia="宋体" w:cs="宋体"/>
          <w:b w:val="0"/>
          <w:bCs w:val="0"/>
          <w:snapToGrid w:val="0"/>
          <w:color w:val="auto"/>
          <w:kern w:val="0"/>
          <w:sz w:val="24"/>
          <w:szCs w:val="24"/>
          <w:highlight w:val="none"/>
          <w:lang w:val="en-US" w:eastAsia="zh-CN" w:bidi="ar"/>
        </w:rPr>
        <w:t>）在同一参赛作品中，不同来源的视频素材的视频分辨率应统一，</w:t>
      </w:r>
      <w:r>
        <w:rPr>
          <w:rFonts w:ascii="宋体" w:hAnsi="宋体" w:eastAsia="宋体" w:cs="宋体"/>
          <w:b w:val="0"/>
          <w:bCs w:val="0"/>
          <w:color w:val="auto"/>
          <w:sz w:val="24"/>
          <w:szCs w:val="24"/>
          <w:highlight w:val="none"/>
        </w:rPr>
        <w:t>不得标清和高清混用。</w:t>
      </w:r>
    </w:p>
    <w:p>
      <w:pPr>
        <w:keepNext w:val="0"/>
        <w:keepLines w:val="0"/>
        <w:widowControl/>
        <w:suppressLineNumbers w:val="0"/>
        <w:ind w:left="420" w:leftChars="0" w:firstLine="420" w:firstLineChars="0"/>
        <w:jc w:val="left"/>
        <w:rPr>
          <w:color w:val="auto"/>
          <w:highlight w:val="none"/>
        </w:rPr>
      </w:pPr>
      <w:r>
        <w:rPr>
          <w:rFonts w:ascii="TimesNewRomanPSMT" w:hAnsi="TimesNewRomanPSMT" w:eastAsia="TimesNewRomanPSMT" w:cs="TimesNewRomanPSMT"/>
          <w:b w:val="0"/>
          <w:bCs w:val="0"/>
          <w:snapToGrid w:val="0"/>
          <w:color w:val="auto"/>
          <w:kern w:val="0"/>
          <w:sz w:val="24"/>
          <w:szCs w:val="24"/>
          <w:highlight w:val="none"/>
          <w:lang w:val="en-US" w:eastAsia="zh-CN" w:bidi="ar"/>
        </w:rPr>
        <w:t>4.</w:t>
      </w:r>
      <w:r>
        <w:rPr>
          <w:rFonts w:ascii="宋体" w:hAnsi="宋体" w:eastAsia="宋体" w:cs="宋体"/>
          <w:b w:val="0"/>
          <w:bCs w:val="0"/>
          <w:snapToGrid w:val="0"/>
          <w:color w:val="auto"/>
          <w:kern w:val="0"/>
          <w:sz w:val="24"/>
          <w:szCs w:val="24"/>
          <w:highlight w:val="none"/>
          <w:lang w:val="en-US" w:eastAsia="zh-CN" w:bidi="ar"/>
        </w:rPr>
        <w:t>画幅宽高比</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left="420" w:leftChars="0"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1</w:t>
      </w:r>
      <w:r>
        <w:rPr>
          <w:rFonts w:ascii="宋体" w:hAnsi="宋体" w:eastAsia="宋体" w:cs="宋体"/>
          <w:b w:val="0"/>
          <w:bCs w:val="0"/>
          <w:snapToGrid w:val="0"/>
          <w:color w:val="auto"/>
          <w:kern w:val="0"/>
          <w:sz w:val="24"/>
          <w:szCs w:val="24"/>
          <w:highlight w:val="none"/>
          <w:lang w:val="en-US" w:eastAsia="zh-CN" w:bidi="ar"/>
        </w:rPr>
        <w:t>）分辨率设定为</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720×576</w:t>
      </w:r>
      <w:r>
        <w:rPr>
          <w:rFonts w:ascii="宋体" w:hAnsi="宋体" w:eastAsia="宋体" w:cs="宋体"/>
          <w:b w:val="0"/>
          <w:bCs w:val="0"/>
          <w:snapToGrid w:val="0"/>
          <w:color w:val="auto"/>
          <w:kern w:val="0"/>
          <w:sz w:val="24"/>
          <w:szCs w:val="24"/>
          <w:highlight w:val="none"/>
          <w:lang w:val="en-US" w:eastAsia="zh-CN" w:bidi="ar"/>
        </w:rPr>
        <w:t>的，选定</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4:3</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left="420" w:leftChars="0"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2</w:t>
      </w:r>
      <w:r>
        <w:rPr>
          <w:rFonts w:ascii="宋体" w:hAnsi="宋体" w:eastAsia="宋体" w:cs="宋体"/>
          <w:b w:val="0"/>
          <w:bCs w:val="0"/>
          <w:snapToGrid w:val="0"/>
          <w:color w:val="auto"/>
          <w:kern w:val="0"/>
          <w:sz w:val="24"/>
          <w:szCs w:val="24"/>
          <w:highlight w:val="none"/>
          <w:lang w:val="en-US" w:eastAsia="zh-CN" w:bidi="ar"/>
        </w:rPr>
        <w:t>）分辨率设定为</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1280×720</w:t>
      </w:r>
      <w:r>
        <w:rPr>
          <w:rFonts w:ascii="宋体" w:hAnsi="宋体" w:eastAsia="宋体" w:cs="宋体"/>
          <w:b w:val="0"/>
          <w:bCs w:val="0"/>
          <w:snapToGrid w:val="0"/>
          <w:color w:val="auto"/>
          <w:kern w:val="0"/>
          <w:sz w:val="24"/>
          <w:szCs w:val="24"/>
          <w:highlight w:val="none"/>
          <w:lang w:val="en-US" w:eastAsia="zh-CN" w:bidi="ar"/>
        </w:rPr>
        <w:t>的，选定</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16:9</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left="420" w:leftChars="0"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3</w:t>
      </w:r>
      <w:r>
        <w:rPr>
          <w:rFonts w:ascii="宋体" w:hAnsi="宋体" w:eastAsia="宋体" w:cs="宋体"/>
          <w:b w:val="0"/>
          <w:bCs w:val="0"/>
          <w:snapToGrid w:val="0"/>
          <w:color w:val="auto"/>
          <w:kern w:val="0"/>
          <w:sz w:val="24"/>
          <w:szCs w:val="24"/>
          <w:highlight w:val="none"/>
          <w:lang w:val="en-US" w:eastAsia="zh-CN" w:bidi="ar"/>
        </w:rPr>
        <w:t>）在同一参赛作品中，不同来源的视频素材应统一画幅宽高比，不得混用。</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left="420" w:leftChars="0"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5.</w:t>
      </w:r>
      <w:r>
        <w:rPr>
          <w:rFonts w:ascii="宋体" w:hAnsi="宋体" w:eastAsia="宋体" w:cs="宋体"/>
          <w:b w:val="0"/>
          <w:bCs w:val="0"/>
          <w:snapToGrid w:val="0"/>
          <w:color w:val="auto"/>
          <w:kern w:val="0"/>
          <w:sz w:val="24"/>
          <w:szCs w:val="24"/>
          <w:highlight w:val="none"/>
          <w:lang w:val="en-US" w:eastAsia="zh-CN" w:bidi="ar"/>
        </w:rPr>
        <w:t>帧率：</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25</w:t>
      </w:r>
      <w:r>
        <w:rPr>
          <w:rFonts w:ascii="宋体" w:hAnsi="宋体" w:eastAsia="宋体" w:cs="宋体"/>
          <w:b w:val="0"/>
          <w:bCs w:val="0"/>
          <w:snapToGrid w:val="0"/>
          <w:color w:val="auto"/>
          <w:kern w:val="0"/>
          <w:sz w:val="24"/>
          <w:szCs w:val="24"/>
          <w:highlight w:val="none"/>
          <w:lang w:val="en-US" w:eastAsia="zh-CN" w:bidi="ar"/>
        </w:rPr>
        <w:t>帧</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秒。</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left="420" w:leftChars="0"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6.</w:t>
      </w:r>
      <w:r>
        <w:rPr>
          <w:rFonts w:ascii="宋体" w:hAnsi="宋体" w:eastAsia="宋体" w:cs="宋体"/>
          <w:b w:val="0"/>
          <w:bCs w:val="0"/>
          <w:snapToGrid w:val="0"/>
          <w:color w:val="auto"/>
          <w:kern w:val="0"/>
          <w:sz w:val="24"/>
          <w:szCs w:val="24"/>
          <w:highlight w:val="none"/>
          <w:lang w:val="en-US" w:eastAsia="zh-CN" w:bidi="ar"/>
        </w:rPr>
        <w:t>扫描方式：逐行扫描。</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numPr>
          <w:ilvl w:val="0"/>
          <w:numId w:val="2"/>
        </w:numPr>
        <w:spacing w:before="187" w:line="288" w:lineRule="auto"/>
        <w:ind w:left="0" w:leftChars="0" w:right="13" w:firstLine="420" w:firstLineChars="0"/>
        <w:jc w:val="left"/>
        <w:textAlignment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音频压缩格式及技术参数</w:t>
      </w:r>
    </w:p>
    <w:p>
      <w:pPr>
        <w:keepNext w:val="0"/>
        <w:keepLines w:val="0"/>
        <w:widowControl/>
        <w:numPr>
          <w:ilvl w:val="0"/>
          <w:numId w:val="0"/>
        </w:numPr>
        <w:suppressLineNumbers w:val="0"/>
        <w:ind w:left="420" w:leftChars="0" w:firstLine="420" w:firstLineChars="0"/>
        <w:jc w:val="left"/>
        <w:rPr>
          <w:rFonts w:hint="default" w:ascii="TimesNewRomanPSMT" w:hAnsi="TimesNewRomanPSMT" w:eastAsia="TimesNewRomanPSMT" w:cs="TimesNewRomanPSMT"/>
          <w:b w:val="0"/>
          <w:bCs w:val="0"/>
          <w:snapToGrid w:val="0"/>
          <w:color w:val="auto"/>
          <w:kern w:val="0"/>
          <w:sz w:val="24"/>
          <w:szCs w:val="24"/>
          <w:highlight w:val="none"/>
          <w:lang w:val="en-US" w:eastAsia="zh-CN" w:bidi="ar"/>
        </w:rPr>
      </w:pPr>
      <w:r>
        <w:rPr>
          <w:rFonts w:hint="eastAsia" w:ascii="宋体" w:hAnsi="宋体" w:eastAsia="宋体" w:cs="宋体"/>
          <w:b w:val="0"/>
          <w:bCs w:val="0"/>
          <w:snapToGrid w:val="0"/>
          <w:color w:val="auto"/>
          <w:kern w:val="0"/>
          <w:sz w:val="24"/>
          <w:szCs w:val="24"/>
          <w:highlight w:val="none"/>
          <w:lang w:val="en-US" w:eastAsia="zh-CN" w:bidi="ar"/>
        </w:rPr>
        <w:t>1.</w:t>
      </w:r>
      <w:r>
        <w:rPr>
          <w:rFonts w:ascii="宋体" w:hAnsi="宋体" w:eastAsia="宋体" w:cs="宋体"/>
          <w:b w:val="0"/>
          <w:bCs w:val="0"/>
          <w:snapToGrid w:val="0"/>
          <w:color w:val="auto"/>
          <w:kern w:val="0"/>
          <w:sz w:val="24"/>
          <w:szCs w:val="24"/>
          <w:highlight w:val="none"/>
          <w:lang w:val="en-US" w:eastAsia="zh-CN" w:bidi="ar"/>
        </w:rPr>
        <w:t>压缩格式：采用</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AAC</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MPEG4 Part3</w:t>
      </w:r>
      <w:r>
        <w:rPr>
          <w:rFonts w:ascii="宋体" w:hAnsi="宋体" w:eastAsia="宋体" w:cs="宋体"/>
          <w:b w:val="0"/>
          <w:bCs w:val="0"/>
          <w:snapToGrid w:val="0"/>
          <w:color w:val="auto"/>
          <w:kern w:val="0"/>
          <w:sz w:val="24"/>
          <w:szCs w:val="24"/>
          <w:highlight w:val="none"/>
          <w:lang w:val="en-US" w:eastAsia="zh-CN" w:bidi="ar"/>
        </w:rPr>
        <w:t>）格式。</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numPr>
          <w:ilvl w:val="0"/>
          <w:numId w:val="0"/>
        </w:numPr>
        <w:suppressLineNumbers w:val="0"/>
        <w:ind w:left="420" w:leftChars="0"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2.</w:t>
      </w:r>
      <w:r>
        <w:rPr>
          <w:rFonts w:ascii="宋体" w:hAnsi="宋体" w:eastAsia="宋体" w:cs="宋体"/>
          <w:b w:val="0"/>
          <w:bCs w:val="0"/>
          <w:snapToGrid w:val="0"/>
          <w:color w:val="auto"/>
          <w:kern w:val="0"/>
          <w:sz w:val="24"/>
          <w:szCs w:val="24"/>
          <w:highlight w:val="none"/>
          <w:lang w:val="en-US" w:eastAsia="zh-CN" w:bidi="ar"/>
        </w:rPr>
        <w:t>采样率：</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48KHz</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left="420" w:leftChars="0"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3.</w:t>
      </w:r>
      <w:r>
        <w:rPr>
          <w:rFonts w:ascii="宋体" w:hAnsi="宋体" w:eastAsia="宋体" w:cs="宋体"/>
          <w:b w:val="0"/>
          <w:bCs w:val="0"/>
          <w:snapToGrid w:val="0"/>
          <w:color w:val="auto"/>
          <w:kern w:val="0"/>
          <w:sz w:val="24"/>
          <w:szCs w:val="24"/>
          <w:highlight w:val="none"/>
          <w:lang w:val="en-US" w:eastAsia="zh-CN" w:bidi="ar"/>
        </w:rPr>
        <w:t>码流：</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128Kbps</w:t>
      </w:r>
      <w:r>
        <w:rPr>
          <w:rFonts w:ascii="宋体" w:hAnsi="宋体" w:eastAsia="宋体" w:cs="宋体"/>
          <w:b w:val="0"/>
          <w:bCs w:val="0"/>
          <w:snapToGrid w:val="0"/>
          <w:color w:val="auto"/>
          <w:kern w:val="0"/>
          <w:sz w:val="24"/>
          <w:szCs w:val="24"/>
          <w:highlight w:val="none"/>
          <w:lang w:val="en-US" w:eastAsia="zh-CN" w:bidi="ar"/>
        </w:rPr>
        <w:t>（恒定）。</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numPr>
          <w:ilvl w:val="0"/>
          <w:numId w:val="2"/>
        </w:numPr>
        <w:spacing w:before="187" w:line="288" w:lineRule="auto"/>
        <w:ind w:left="0" w:leftChars="0" w:right="13" w:firstLine="420" w:firstLineChars="0"/>
        <w:jc w:val="left"/>
        <w:textAlignment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封装格式</w:t>
      </w:r>
    </w:p>
    <w:p>
      <w:pPr>
        <w:numPr>
          <w:ilvl w:val="0"/>
          <w:numId w:val="0"/>
        </w:numPr>
        <w:spacing w:before="187" w:line="288" w:lineRule="auto"/>
        <w:ind w:left="420" w:leftChars="0" w:right="13" w:rightChars="0" w:firstLine="420" w:firstLineChars="0"/>
        <w:jc w:val="left"/>
        <w:textAlignment w:val="center"/>
        <w:rPr>
          <w:rFonts w:ascii="宋体" w:hAnsi="宋体" w:eastAsia="宋体" w:cs="宋体"/>
          <w:b/>
          <w:bCs/>
          <w:color w:val="auto"/>
          <w:sz w:val="28"/>
          <w:szCs w:val="28"/>
          <w:highlight w:val="none"/>
        </w:rPr>
      </w:pPr>
      <w:r>
        <w:rPr>
          <w:rFonts w:ascii="宋体" w:hAnsi="宋体" w:eastAsia="宋体" w:cs="宋体"/>
          <w:b w:val="0"/>
          <w:bCs w:val="0"/>
          <w:color w:val="auto"/>
          <w:sz w:val="24"/>
          <w:szCs w:val="24"/>
          <w:highlight w:val="none"/>
        </w:rPr>
        <w:t>采用</w:t>
      </w:r>
      <w:r>
        <w:rPr>
          <w:rFonts w:ascii="TimesNewRomanPSMT" w:hAnsi="TimesNewRomanPSMT" w:eastAsia="TimesNewRomanPSMT" w:cs="TimesNewRomanPSMT"/>
          <w:b w:val="0"/>
          <w:bCs w:val="0"/>
          <w:color w:val="auto"/>
          <w:sz w:val="24"/>
          <w:szCs w:val="24"/>
          <w:highlight w:val="none"/>
        </w:rPr>
        <w:t>MP4</w:t>
      </w:r>
      <w:r>
        <w:rPr>
          <w:rFonts w:ascii="宋体" w:hAnsi="宋体" w:eastAsia="宋体" w:cs="宋体"/>
          <w:b w:val="0"/>
          <w:bCs w:val="0"/>
          <w:color w:val="auto"/>
          <w:sz w:val="24"/>
          <w:szCs w:val="24"/>
          <w:highlight w:val="none"/>
        </w:rPr>
        <w:t>格式封装。（视频编码格式：</w:t>
      </w:r>
      <w:r>
        <w:rPr>
          <w:rFonts w:hint="default" w:ascii="TimesNewRomanPSMT" w:hAnsi="TimesNewRomanPSMT" w:eastAsia="TimesNewRomanPSMT" w:cs="TimesNewRomanPSMT"/>
          <w:b w:val="0"/>
          <w:bCs w:val="0"/>
          <w:color w:val="auto"/>
          <w:sz w:val="24"/>
          <w:szCs w:val="24"/>
          <w:highlight w:val="none"/>
        </w:rPr>
        <w:t>H.264/AVC</w:t>
      </w:r>
      <w:r>
        <w:rPr>
          <w:rFonts w:ascii="宋体" w:hAnsi="宋体" w:eastAsia="宋体" w:cs="宋体"/>
          <w:b w:val="0"/>
          <w:bCs w:val="0"/>
          <w:color w:val="auto"/>
          <w:sz w:val="24"/>
          <w:szCs w:val="24"/>
          <w:highlight w:val="none"/>
        </w:rPr>
        <w:t>（</w:t>
      </w:r>
      <w:r>
        <w:rPr>
          <w:rFonts w:hint="default" w:ascii="TimesNewRomanPSMT" w:hAnsi="TimesNewRomanPSMT" w:eastAsia="TimesNewRomanPSMT" w:cs="TimesNewRomanPSMT"/>
          <w:b w:val="0"/>
          <w:bCs w:val="0"/>
          <w:color w:val="auto"/>
          <w:sz w:val="24"/>
          <w:szCs w:val="24"/>
          <w:highlight w:val="none"/>
        </w:rPr>
        <w:t>MPEG-4 Part10</w:t>
      </w:r>
      <w:r>
        <w:rPr>
          <w:rFonts w:ascii="宋体" w:hAnsi="宋体" w:eastAsia="宋体" w:cs="宋体"/>
          <w:b w:val="0"/>
          <w:bCs w:val="0"/>
          <w:color w:val="auto"/>
          <w:sz w:val="24"/>
          <w:szCs w:val="24"/>
          <w:highlight w:val="none"/>
        </w:rPr>
        <w:t>）；音频编码格式：</w:t>
      </w:r>
      <w:r>
        <w:rPr>
          <w:rFonts w:hint="default" w:ascii="TimesNewRomanPSMT" w:hAnsi="TimesNewRomanPSMT" w:eastAsia="TimesNewRomanPSMT" w:cs="TimesNewRomanPSMT"/>
          <w:b w:val="0"/>
          <w:bCs w:val="0"/>
          <w:color w:val="auto"/>
          <w:sz w:val="24"/>
          <w:szCs w:val="24"/>
          <w:highlight w:val="none"/>
        </w:rPr>
        <w:t>AAC</w:t>
      </w:r>
      <w:r>
        <w:rPr>
          <w:rFonts w:ascii="宋体" w:hAnsi="宋体" w:eastAsia="宋体" w:cs="宋体"/>
          <w:b w:val="0"/>
          <w:bCs w:val="0"/>
          <w:color w:val="auto"/>
          <w:sz w:val="24"/>
          <w:szCs w:val="24"/>
          <w:highlight w:val="none"/>
        </w:rPr>
        <w:t>（</w:t>
      </w:r>
      <w:r>
        <w:rPr>
          <w:rFonts w:hint="default" w:ascii="TimesNewRomanPSMT" w:hAnsi="TimesNewRomanPSMT" w:eastAsia="TimesNewRomanPSMT" w:cs="TimesNewRomanPSMT"/>
          <w:b w:val="0"/>
          <w:bCs w:val="0"/>
          <w:color w:val="auto"/>
          <w:sz w:val="24"/>
          <w:szCs w:val="24"/>
          <w:highlight w:val="none"/>
        </w:rPr>
        <w:t>MPEG4 Part3</w:t>
      </w:r>
      <w:r>
        <w:rPr>
          <w:rFonts w:ascii="宋体" w:hAnsi="宋体" w:eastAsia="宋体" w:cs="宋体"/>
          <w:b w:val="0"/>
          <w:bCs w:val="0"/>
          <w:color w:val="auto"/>
          <w:sz w:val="24"/>
          <w:szCs w:val="24"/>
          <w:highlight w:val="none"/>
        </w:rPr>
        <w:t>））</w:t>
      </w:r>
    </w:p>
    <w:p>
      <w:pPr>
        <w:numPr>
          <w:ilvl w:val="0"/>
          <w:numId w:val="2"/>
        </w:numPr>
        <w:spacing w:before="187" w:line="288" w:lineRule="auto"/>
        <w:ind w:left="0" w:leftChars="0" w:right="13" w:firstLine="420" w:firstLineChars="0"/>
        <w:jc w:val="left"/>
        <w:textAlignment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其他</w:t>
      </w:r>
    </w:p>
    <w:p>
      <w:pPr>
        <w:keepNext w:val="0"/>
        <w:keepLines w:val="0"/>
        <w:widowControl/>
        <w:suppressLineNumbers w:val="0"/>
        <w:spacing w:line="360" w:lineRule="auto"/>
        <w:ind w:left="420" w:leftChars="0" w:firstLine="420" w:firstLineChars="0"/>
        <w:jc w:val="left"/>
        <w:rPr>
          <w:rFonts w:ascii="宋体" w:hAnsi="宋体" w:eastAsia="宋体" w:cs="宋体"/>
          <w:b w:val="0"/>
          <w:bCs w:val="0"/>
          <w:color w:val="auto"/>
          <w:sz w:val="24"/>
          <w:szCs w:val="24"/>
          <w:highlight w:val="none"/>
        </w:rPr>
      </w:pPr>
      <w:r>
        <w:rPr>
          <w:rFonts w:ascii="TimesNewRomanPSMT" w:hAnsi="TimesNewRomanPSMT" w:eastAsia="TimesNewRomanPSMT" w:cs="TimesNewRomanPSMT"/>
          <w:b w:val="0"/>
          <w:bCs w:val="0"/>
          <w:color w:val="auto"/>
          <w:sz w:val="24"/>
          <w:szCs w:val="24"/>
          <w:highlight w:val="none"/>
        </w:rPr>
        <w:t xml:space="preserve">1. </w:t>
      </w:r>
      <w:r>
        <w:rPr>
          <w:rFonts w:ascii="宋体" w:hAnsi="宋体" w:eastAsia="宋体" w:cs="宋体"/>
          <w:b w:val="0"/>
          <w:bCs w:val="0"/>
          <w:color w:val="auto"/>
          <w:sz w:val="24"/>
          <w:szCs w:val="24"/>
          <w:highlight w:val="none"/>
        </w:rPr>
        <w:t>视频和音频的编码格式务必遵照相关要求，否则将导致视频无法正</w:t>
      </w:r>
    </w:p>
    <w:p>
      <w:pPr>
        <w:keepNext w:val="0"/>
        <w:keepLines w:val="0"/>
        <w:widowControl/>
        <w:suppressLineNumbers w:val="0"/>
        <w:spacing w:line="360" w:lineRule="auto"/>
        <w:ind w:left="420" w:leftChars="0" w:firstLine="420" w:firstLineChars="0"/>
        <w:jc w:val="left"/>
        <w:rPr>
          <w:color w:val="auto"/>
          <w:highlight w:val="none"/>
        </w:rPr>
      </w:pPr>
      <w:r>
        <w:rPr>
          <w:rFonts w:ascii="宋体" w:hAnsi="宋体" w:eastAsia="宋体" w:cs="宋体"/>
          <w:b w:val="0"/>
          <w:bCs w:val="0"/>
          <w:color w:val="auto"/>
          <w:sz w:val="24"/>
          <w:szCs w:val="24"/>
          <w:highlight w:val="none"/>
        </w:rPr>
        <w:t>播出，延误网络评审，影响比赛成绩。视频的编码格式信息，可在视频播放</w:t>
      </w:r>
      <w:r>
        <w:rPr>
          <w:rFonts w:ascii="宋体" w:hAnsi="宋体" w:eastAsia="宋体" w:cs="宋体"/>
          <w:b w:val="0"/>
          <w:bCs w:val="0"/>
          <w:snapToGrid w:val="0"/>
          <w:color w:val="auto"/>
          <w:kern w:val="0"/>
          <w:sz w:val="24"/>
          <w:szCs w:val="24"/>
          <w:highlight w:val="none"/>
          <w:lang w:val="en-US" w:eastAsia="zh-CN" w:bidi="ar"/>
        </w:rPr>
        <w:t>器的视频文件详细信息中查看。视频编码格式不符合比赛要求的，可用各种转换软件进行转换。</w:t>
      </w:r>
      <w:r>
        <w:rPr>
          <w:rFonts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spacing w:line="360" w:lineRule="auto"/>
        <w:ind w:left="420" w:leftChars="0"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2. </w:t>
      </w:r>
      <w:r>
        <w:rPr>
          <w:rFonts w:ascii="宋体" w:hAnsi="宋体" w:eastAsia="宋体" w:cs="宋体"/>
          <w:b w:val="0"/>
          <w:bCs w:val="0"/>
          <w:snapToGrid w:val="0"/>
          <w:color w:val="auto"/>
          <w:kern w:val="0"/>
          <w:sz w:val="24"/>
          <w:szCs w:val="24"/>
          <w:highlight w:val="none"/>
          <w:lang w:val="en-US" w:eastAsia="zh-CN" w:bidi="ar"/>
        </w:rPr>
        <w:t>视频和音频的码流务必遵照相关要求。按要求制作的视频，视频短于</w:t>
      </w:r>
    </w:p>
    <w:p>
      <w:pPr>
        <w:keepNext w:val="0"/>
        <w:keepLines w:val="0"/>
        <w:widowControl/>
        <w:suppressLineNumbers w:val="0"/>
        <w:spacing w:line="360" w:lineRule="auto"/>
        <w:ind w:left="420" w:leftChars="0"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3</w:t>
      </w:r>
      <w:r>
        <w:rPr>
          <w:rFonts w:ascii="宋体" w:hAnsi="宋体" w:eastAsia="宋体" w:cs="宋体"/>
          <w:b w:val="0"/>
          <w:bCs w:val="0"/>
          <w:snapToGrid w:val="0"/>
          <w:color w:val="auto"/>
          <w:kern w:val="0"/>
          <w:sz w:val="24"/>
          <w:szCs w:val="24"/>
          <w:highlight w:val="none"/>
          <w:lang w:val="en-US" w:eastAsia="zh-CN" w:bidi="ar"/>
        </w:rPr>
        <w:t>分钟视频，文件大小不超过</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60M</w:t>
      </w:r>
      <w:r>
        <w:rPr>
          <w:rFonts w:ascii="宋体" w:hAnsi="宋体" w:eastAsia="宋体" w:cs="宋体"/>
          <w:b w:val="0"/>
          <w:bCs w:val="0"/>
          <w:snapToGrid w:val="0"/>
          <w:color w:val="auto"/>
          <w:kern w:val="0"/>
          <w:sz w:val="24"/>
          <w:szCs w:val="24"/>
          <w:highlight w:val="none"/>
          <w:lang w:val="en-US" w:eastAsia="zh-CN" w:bidi="ar"/>
        </w:rPr>
        <w:t>；码流过大的视频，播放时会出现卡顿现象，延误网络评审；文件过大的视频，将不能上传系统，影响比赛成绩。</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spacing w:line="360" w:lineRule="auto"/>
        <w:ind w:left="420" w:leftChars="0" w:firstLine="420" w:firstLineChars="0"/>
        <w:jc w:val="left"/>
        <w:rPr>
          <w:rFonts w:hint="default" w:ascii="TimesNewRomanPSMT" w:hAnsi="TimesNewRomanPSMT" w:eastAsia="TimesNewRomanPSMT" w:cs="TimesNewRomanPSMT"/>
          <w:b w:val="0"/>
          <w:bCs w:val="0"/>
          <w:snapToGrid w:val="0"/>
          <w:color w:val="auto"/>
          <w:kern w:val="0"/>
          <w:sz w:val="24"/>
          <w:szCs w:val="24"/>
          <w:highlight w:val="none"/>
          <w:lang w:val="en-US" w:eastAsia="zh-CN" w:bidi="ar"/>
        </w:rPr>
      </w:pPr>
      <w:r>
        <w:rPr>
          <w:rFonts w:hint="eastAsia" w:ascii="TimesNewRomanPSMT" w:hAnsi="TimesNewRomanPSMT" w:eastAsia="TimesNewRomanPSMT" w:cs="TimesNewRomanPSMT"/>
          <w:b w:val="0"/>
          <w:bCs w:val="0"/>
          <w:snapToGrid w:val="0"/>
          <w:color w:val="auto"/>
          <w:kern w:val="0"/>
          <w:sz w:val="24"/>
          <w:szCs w:val="24"/>
          <w:highlight w:val="none"/>
          <w:lang w:val="en-US" w:eastAsia="zh-CN" w:bidi="ar"/>
        </w:rPr>
        <w:t>3.</w:t>
      </w:r>
      <w:r>
        <w:rPr>
          <w:rFonts w:ascii="TimesNewRomanPSMT" w:hAnsi="TimesNewRomanPSMT" w:eastAsia="TimesNewRomanPSMT" w:cs="TimesNewRomanPSMT"/>
          <w:b w:val="0"/>
          <w:bCs w:val="0"/>
          <w:snapToGrid w:val="0"/>
          <w:color w:val="auto"/>
          <w:kern w:val="0"/>
          <w:sz w:val="24"/>
          <w:szCs w:val="24"/>
          <w:highlight w:val="none"/>
          <w:lang w:val="en-US" w:eastAsia="zh-CN" w:bidi="ar"/>
        </w:rPr>
        <w:t>比赛采取匿名</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方式进行，除了选手对项目的贡献说明外，禁止参赛选手进行学校和个人情况介绍，参赛视频切勿泄露参赛队伍、队员的相关信息。所使用的实验设备如果有学校校徽或名称，请给予遮挡。 </w:t>
      </w:r>
    </w:p>
    <w:p>
      <w:pPr>
        <w:keepNext w:val="0"/>
        <w:keepLines w:val="0"/>
        <w:widowControl/>
        <w:suppressLineNumbers w:val="0"/>
        <w:ind w:left="420" w:leftChars="0" w:firstLine="420" w:firstLineChars="0"/>
        <w:jc w:val="left"/>
        <w:rPr>
          <w:rFonts w:hint="default" w:ascii="TimesNewRomanPSMT" w:hAnsi="TimesNewRomanPSMT" w:eastAsia="TimesNewRomanPSMT" w:cs="TimesNewRomanPSMT"/>
          <w:b w:val="0"/>
          <w:bCs w:val="0"/>
          <w:snapToGrid w:val="0"/>
          <w:color w:val="auto"/>
          <w:kern w:val="0"/>
          <w:sz w:val="24"/>
          <w:szCs w:val="24"/>
          <w:highlight w:val="none"/>
          <w:lang w:val="en-US" w:eastAsia="zh-CN" w:bidi="ar"/>
        </w:rPr>
      </w:pPr>
    </w:p>
    <w:p>
      <w:pPr>
        <w:keepNext w:val="0"/>
        <w:keepLines w:val="0"/>
        <w:widowControl/>
        <w:numPr>
          <w:ilvl w:val="0"/>
          <w:numId w:val="0"/>
        </w:numPr>
        <w:suppressLineNumbers w:val="0"/>
        <w:kinsoku w:val="0"/>
        <w:autoSpaceDE w:val="0"/>
        <w:autoSpaceDN w:val="0"/>
        <w:adjustRightInd w:val="0"/>
        <w:snapToGrid w:val="0"/>
        <w:spacing w:line="360" w:lineRule="auto"/>
        <w:jc w:val="right"/>
        <w:textAlignment w:val="baseline"/>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第九届全国大学生物理实验竞赛</w:t>
      </w:r>
      <w:r>
        <w:rPr>
          <w:rFonts w:ascii="TimesNewRomanPSMT" w:hAnsi="TimesNewRomanPSMT" w:eastAsia="TimesNewRomanPSMT" w:cs="TimesNewRomanPSMT"/>
          <w:b w:val="0"/>
          <w:bCs w:val="0"/>
          <w:color w:val="auto"/>
          <w:sz w:val="24"/>
          <w:szCs w:val="24"/>
          <w:highlight w:val="none"/>
        </w:rPr>
        <w:t xml:space="preserve"> (</w:t>
      </w:r>
      <w:r>
        <w:rPr>
          <w:rFonts w:ascii="宋体" w:hAnsi="宋体" w:eastAsia="宋体" w:cs="宋体"/>
          <w:b w:val="0"/>
          <w:bCs w:val="0"/>
          <w:color w:val="auto"/>
          <w:sz w:val="24"/>
          <w:szCs w:val="24"/>
          <w:highlight w:val="none"/>
        </w:rPr>
        <w:t>创新</w:t>
      </w:r>
      <w:r>
        <w:rPr>
          <w:rFonts w:hint="default" w:ascii="TimesNewRomanPSMT" w:hAnsi="TimesNewRomanPSMT" w:eastAsia="TimesNewRomanPSMT" w:cs="TimesNewRomanPSMT"/>
          <w:b w:val="0"/>
          <w:bCs w:val="0"/>
          <w:color w:val="auto"/>
          <w:sz w:val="24"/>
          <w:szCs w:val="24"/>
          <w:highlight w:val="none"/>
        </w:rPr>
        <w:t xml:space="preserve">) </w:t>
      </w:r>
      <w:r>
        <w:rPr>
          <w:rFonts w:ascii="宋体" w:hAnsi="宋体" w:eastAsia="宋体" w:cs="宋体"/>
          <w:b w:val="0"/>
          <w:bCs w:val="0"/>
          <w:color w:val="auto"/>
          <w:sz w:val="24"/>
          <w:szCs w:val="24"/>
          <w:highlight w:val="none"/>
        </w:rPr>
        <w:t>组委会</w:t>
      </w:r>
    </w:p>
    <w:p>
      <w:pPr>
        <w:keepNext w:val="0"/>
        <w:keepLines w:val="0"/>
        <w:widowControl/>
        <w:numPr>
          <w:ilvl w:val="0"/>
          <w:numId w:val="0"/>
        </w:numPr>
        <w:suppressLineNumbers w:val="0"/>
        <w:kinsoku w:val="0"/>
        <w:autoSpaceDE w:val="0"/>
        <w:autoSpaceDN w:val="0"/>
        <w:adjustRightInd w:val="0"/>
        <w:snapToGrid w:val="0"/>
        <w:spacing w:line="360" w:lineRule="auto"/>
        <w:jc w:val="right"/>
        <w:textAlignment w:val="baseline"/>
        <w:rPr>
          <w:rFonts w:hint="default" w:ascii="宋体" w:hAnsi="宋体" w:eastAsia="宋体" w:cs="宋体"/>
          <w:b w:val="0"/>
          <w:bCs w:val="0"/>
          <w:color w:val="auto"/>
          <w:sz w:val="24"/>
          <w:szCs w:val="24"/>
          <w:highlight w:val="none"/>
          <w:lang w:val="en-US" w:eastAsia="zh-CN"/>
        </w:rPr>
      </w:pPr>
      <w:r>
        <w:rPr>
          <w:rFonts w:ascii="TimesNewRomanPSMT" w:hAnsi="TimesNewRomanPSMT" w:eastAsia="TimesNewRomanPSMT" w:cs="TimesNewRomanPSMT"/>
          <w:b w:val="0"/>
          <w:bCs w:val="0"/>
          <w:color w:val="auto"/>
          <w:sz w:val="24"/>
          <w:szCs w:val="24"/>
          <w:highlight w:val="none"/>
        </w:rPr>
        <w:t>2023</w:t>
      </w:r>
      <w:r>
        <w:rPr>
          <w:rFonts w:ascii="宋体" w:hAnsi="宋体" w:eastAsia="宋体" w:cs="宋体"/>
          <w:b w:val="0"/>
          <w:bCs w:val="0"/>
          <w:color w:val="auto"/>
          <w:sz w:val="24"/>
          <w:szCs w:val="24"/>
          <w:highlight w:val="none"/>
        </w:rPr>
        <w:t>年</w:t>
      </w:r>
      <w:r>
        <w:rPr>
          <w:rFonts w:hint="default" w:ascii="TimesNewRomanPSMT" w:hAnsi="TimesNewRomanPSMT" w:eastAsia="TimesNewRomanPSMT" w:cs="TimesNewRomanPSMT"/>
          <w:b w:val="0"/>
          <w:bCs w:val="0"/>
          <w:color w:val="auto"/>
          <w:sz w:val="24"/>
          <w:szCs w:val="24"/>
          <w:highlight w:val="none"/>
        </w:rPr>
        <w:t>1</w:t>
      </w:r>
      <w:r>
        <w:rPr>
          <w:rFonts w:ascii="宋体" w:hAnsi="宋体" w:eastAsia="宋体" w:cs="宋体"/>
          <w:b w:val="0"/>
          <w:bCs w:val="0"/>
          <w:color w:val="auto"/>
          <w:sz w:val="24"/>
          <w:szCs w:val="24"/>
          <w:highlight w:val="none"/>
        </w:rPr>
        <w:t>月</w:t>
      </w:r>
      <w:r>
        <w:rPr>
          <w:rFonts w:hint="default" w:ascii="TimesNewRomanPSMT" w:hAnsi="TimesNewRomanPSMT" w:eastAsia="TimesNewRomanPSMT" w:cs="TimesNewRomanPSMT"/>
          <w:b w:val="0"/>
          <w:bCs w:val="0"/>
          <w:color w:val="auto"/>
          <w:sz w:val="24"/>
          <w:szCs w:val="24"/>
          <w:highlight w:val="none"/>
        </w:rPr>
        <w:t>28</w:t>
      </w:r>
      <w:r>
        <w:rPr>
          <w:rFonts w:ascii="宋体" w:hAnsi="宋体" w:eastAsia="宋体" w:cs="宋体"/>
          <w:b w:val="0"/>
          <w:bCs w:val="0"/>
          <w:color w:val="auto"/>
          <w:sz w:val="24"/>
          <w:szCs w:val="24"/>
          <w:highlight w:val="none"/>
        </w:rPr>
        <w:t>日</w:t>
      </w:r>
    </w:p>
    <w:p>
      <w:pPr>
        <w:numPr>
          <w:ilvl w:val="0"/>
          <w:numId w:val="0"/>
        </w:numPr>
        <w:spacing w:before="187" w:line="288" w:lineRule="auto"/>
        <w:ind w:left="420" w:leftChars="0" w:right="13" w:rightChars="0" w:firstLine="420" w:firstLineChars="0"/>
        <w:jc w:val="left"/>
        <w:textAlignment w:val="center"/>
        <w:rPr>
          <w:rFonts w:ascii="宋体" w:hAnsi="宋体" w:eastAsia="宋体" w:cs="宋体"/>
          <w:b/>
          <w:bCs/>
          <w:color w:val="auto"/>
          <w:sz w:val="28"/>
          <w:szCs w:val="28"/>
          <w:highlight w:val="none"/>
        </w:rPr>
      </w:pPr>
    </w:p>
    <w:p>
      <w:pPr>
        <w:spacing w:line="288" w:lineRule="auto"/>
        <w:textAlignment w:val="center"/>
        <w:rPr>
          <w:rFonts w:ascii="Times New Roman" w:hAnsi="Times New Roman" w:eastAsia="宋体" w:cs="宋体"/>
          <w:color w:val="auto"/>
          <w:spacing w:val="-12"/>
          <w:sz w:val="24"/>
          <w:szCs w:val="32"/>
          <w:highlight w:val="none"/>
        </w:rPr>
      </w:pPr>
      <w:r>
        <w:rPr>
          <w:rFonts w:ascii="Times New Roman" w:hAnsi="Times New Roman" w:eastAsia="宋体"/>
          <w:color w:val="auto"/>
          <w:sz w:val="24"/>
          <w:highlight w:val="none"/>
        </w:rPr>
        <w:br w:type="page"/>
      </w:r>
      <w:r>
        <w:rPr>
          <w:rFonts w:ascii="Times New Roman" w:hAnsi="Times New Roman" w:eastAsia="宋体" w:cs="宋体"/>
          <w:color w:val="auto"/>
          <w:spacing w:val="-12"/>
          <w:sz w:val="24"/>
          <w:szCs w:val="32"/>
          <w:highlight w:val="none"/>
        </w:rPr>
        <w:t>附件</w:t>
      </w:r>
      <w:r>
        <w:rPr>
          <w:rFonts w:ascii="Times New Roman" w:hAnsi="Times New Roman" w:eastAsia="宋体" w:cs="Times New Roman"/>
          <w:b/>
          <w:bCs/>
          <w:color w:val="auto"/>
          <w:spacing w:val="-12"/>
          <w:sz w:val="24"/>
          <w:szCs w:val="32"/>
          <w:highlight w:val="none"/>
        </w:rPr>
        <w:t>2</w:t>
      </w:r>
      <w:r>
        <w:rPr>
          <w:rFonts w:ascii="Times New Roman" w:hAnsi="Times New Roman" w:eastAsia="宋体" w:cs="宋体"/>
          <w:color w:val="auto"/>
          <w:spacing w:val="-12"/>
          <w:sz w:val="24"/>
          <w:szCs w:val="32"/>
          <w:highlight w:val="none"/>
        </w:rPr>
        <w:t>：</w:t>
      </w:r>
    </w:p>
    <w:p>
      <w:pPr>
        <w:spacing w:before="162" w:line="288" w:lineRule="auto"/>
        <w:ind w:firstLine="51"/>
        <w:jc w:val="center"/>
        <w:textAlignment w:val="center"/>
        <w:rPr>
          <w:rFonts w:hint="eastAsia" w:ascii="Times New Roman" w:hAnsi="Times New Roman" w:eastAsia="宋体" w:cs="宋体"/>
          <w:b/>
          <w:bCs/>
          <w:color w:val="auto"/>
          <w:sz w:val="36"/>
          <w:szCs w:val="44"/>
          <w:highlight w:val="none"/>
        </w:rPr>
      </w:pPr>
      <w:r>
        <w:rPr>
          <w:rFonts w:ascii="Times New Roman" w:hAnsi="Times New Roman" w:eastAsia="宋体" w:cs="宋体"/>
          <w:b/>
          <w:bCs/>
          <w:color w:val="auto"/>
          <w:sz w:val="36"/>
          <w:szCs w:val="44"/>
          <w:highlight w:val="none"/>
        </w:rPr>
        <w:t>第</w:t>
      </w:r>
      <w:r>
        <w:rPr>
          <w:rFonts w:hint="eastAsia" w:ascii="Times New Roman" w:hAnsi="Times New Roman" w:eastAsia="宋体" w:cs="宋体"/>
          <w:b/>
          <w:bCs/>
          <w:color w:val="auto"/>
          <w:sz w:val="36"/>
          <w:szCs w:val="44"/>
          <w:highlight w:val="none"/>
          <w:lang w:eastAsia="zh-CN"/>
        </w:rPr>
        <w:t>八届</w:t>
      </w:r>
      <w:r>
        <w:rPr>
          <w:rFonts w:hint="eastAsia" w:ascii="Times New Roman" w:hAnsi="Times New Roman" w:eastAsia="宋体" w:cs="宋体"/>
          <w:b/>
          <w:bCs/>
          <w:color w:val="auto"/>
          <w:sz w:val="36"/>
          <w:szCs w:val="44"/>
          <w:highlight w:val="none"/>
        </w:rPr>
        <w:t>湖北省大学生物理实验创新设计竞赛</w:t>
      </w:r>
    </w:p>
    <w:p>
      <w:pPr>
        <w:spacing w:before="162" w:line="288" w:lineRule="auto"/>
        <w:ind w:firstLine="51"/>
        <w:jc w:val="center"/>
        <w:textAlignment w:val="center"/>
        <w:rPr>
          <w:rFonts w:ascii="Times New Roman" w:hAnsi="Times New Roman" w:eastAsia="宋体" w:cs="宋体"/>
          <w:b/>
          <w:bCs/>
          <w:color w:val="auto"/>
          <w:sz w:val="24"/>
          <w:szCs w:val="32"/>
          <w:highlight w:val="none"/>
        </w:rPr>
      </w:pPr>
      <w:r>
        <w:rPr>
          <w:rFonts w:ascii="Times New Roman" w:hAnsi="Times New Roman" w:eastAsia="宋体" w:cs="宋体"/>
          <w:b/>
          <w:bCs/>
          <w:color w:val="auto"/>
          <w:sz w:val="36"/>
          <w:szCs w:val="44"/>
          <w:highlight w:val="none"/>
        </w:rPr>
        <w:t>自选类题目</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74" w:line="360" w:lineRule="auto"/>
        <w:ind w:left="425" w:leftChars="0" w:hanging="425" w:firstLineChars="0"/>
        <w:textAlignment w:val="center"/>
        <w:outlineLvl w:val="6"/>
        <w:rPr>
          <w:rFonts w:ascii="黑体" w:hAnsi="黑体" w:eastAsia="黑体" w:cs="宋体"/>
          <w:b/>
          <w:bCs/>
          <w:color w:val="auto"/>
          <w:sz w:val="24"/>
          <w:szCs w:val="28"/>
          <w:highlight w:val="none"/>
        </w:rPr>
      </w:pPr>
      <w:r>
        <w:rPr>
          <w:rFonts w:ascii="黑体" w:hAnsi="黑体" w:eastAsia="黑体" w:cs="宋体"/>
          <w:b/>
          <w:bCs/>
          <w:color w:val="auto"/>
          <w:spacing w:val="-7"/>
          <w:sz w:val="24"/>
          <w:szCs w:val="28"/>
          <w:highlight w:val="none"/>
        </w:rPr>
        <w:t>实验仪器制作、改进</w:t>
      </w:r>
    </w:p>
    <w:p>
      <w:pPr>
        <w:keepNext w:val="0"/>
        <w:keepLines w:val="0"/>
        <w:pageBreakBefore w:val="0"/>
        <w:widowControl/>
        <w:kinsoku w:val="0"/>
        <w:wordWrap/>
        <w:overflowPunct/>
        <w:topLinePunct w:val="0"/>
        <w:autoSpaceDE w:val="0"/>
        <w:autoSpaceDN w:val="0"/>
        <w:bidi w:val="0"/>
        <w:adjustRightInd w:val="0"/>
        <w:snapToGrid w:val="0"/>
        <w:spacing w:before="314" w:line="360" w:lineRule="auto"/>
        <w:ind w:firstLine="26"/>
        <w:textAlignment w:val="center"/>
        <w:rPr>
          <w:rFonts w:ascii="Times New Roman" w:hAnsi="Times New Roman" w:eastAsia="宋体" w:cs="Times New Roman"/>
          <w:b/>
          <w:bCs/>
          <w:color w:val="auto"/>
          <w:sz w:val="24"/>
          <w:szCs w:val="28"/>
          <w:highlight w:val="none"/>
        </w:rPr>
      </w:pPr>
      <w:r>
        <w:rPr>
          <w:rFonts w:ascii="Times New Roman" w:hAnsi="Times New Roman" w:eastAsia="宋体" w:cs="宋体"/>
          <w:b/>
          <w:bCs/>
          <w:color w:val="auto"/>
          <w:spacing w:val="-4"/>
          <w:sz w:val="24"/>
          <w:szCs w:val="28"/>
          <w:highlight w:val="none"/>
        </w:rPr>
        <w:t>要求</w:t>
      </w:r>
      <w:r>
        <w:rPr>
          <w:rFonts w:ascii="Times New Roman" w:hAnsi="Times New Roman" w:eastAsia="宋体" w:cs="Times New Roman"/>
          <w:b/>
          <w:bCs/>
          <w:color w:val="auto"/>
          <w:spacing w:val="-4"/>
          <w:sz w:val="24"/>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ind w:firstLine="485" w:firstLineChars="211"/>
        <w:textAlignment w:val="center"/>
        <w:rPr>
          <w:rFonts w:ascii="Times New Roman" w:hAnsi="Times New Roman" w:eastAsia="宋体" w:cs="宋体"/>
          <w:color w:val="auto"/>
          <w:spacing w:val="-5"/>
          <w:sz w:val="24"/>
          <w:szCs w:val="24"/>
          <w:highlight w:val="none"/>
        </w:rPr>
      </w:pPr>
      <w:r>
        <w:rPr>
          <w:rFonts w:ascii="Times New Roman" w:hAnsi="Times New Roman" w:eastAsia="宋体" w:cs="宋体"/>
          <w:color w:val="auto"/>
          <w:spacing w:val="-5"/>
          <w:sz w:val="24"/>
          <w:szCs w:val="24"/>
          <w:highlight w:val="none"/>
          <w:lang w:val="en-US" w:eastAsia="zh-CN"/>
        </w:rPr>
        <w:t>参赛队伍可以根据自己的兴趣，设计制作一套新仪器/实验，或者改进一套旧仪器，制作或改进应突出对物理实验教学效果或者仪器性能的提升作用，例如，可以使物理图像</w:t>
      </w:r>
      <w:r>
        <w:rPr>
          <w:rFonts w:hint="default" w:ascii="Times New Roman" w:hAnsi="Times New Roman" w:eastAsia="宋体" w:cs="宋体"/>
          <w:color w:val="auto"/>
          <w:spacing w:val="-5"/>
          <w:sz w:val="24"/>
          <w:szCs w:val="24"/>
          <w:highlight w:val="none"/>
          <w:lang w:val="en-US" w:eastAsia="zh-CN"/>
        </w:rPr>
        <w:t>/</w:t>
      </w:r>
      <w:r>
        <w:rPr>
          <w:rFonts w:ascii="Times New Roman" w:hAnsi="Times New Roman" w:eastAsia="宋体" w:cs="宋体"/>
          <w:color w:val="auto"/>
          <w:spacing w:val="-5"/>
          <w:sz w:val="24"/>
          <w:szCs w:val="24"/>
          <w:highlight w:val="none"/>
          <w:lang w:val="en-US" w:eastAsia="zh-CN"/>
        </w:rPr>
        <w:t>规律更直观、拓宽可研究</w:t>
      </w:r>
      <w:r>
        <w:rPr>
          <w:rFonts w:hint="default" w:ascii="Times New Roman" w:hAnsi="Times New Roman" w:eastAsia="宋体" w:cs="宋体"/>
          <w:color w:val="auto"/>
          <w:spacing w:val="-5"/>
          <w:sz w:val="24"/>
          <w:szCs w:val="24"/>
          <w:highlight w:val="none"/>
          <w:lang w:val="en-US" w:eastAsia="zh-CN"/>
        </w:rPr>
        <w:t>/</w:t>
      </w:r>
      <w:r>
        <w:rPr>
          <w:rFonts w:ascii="Times New Roman" w:hAnsi="Times New Roman" w:eastAsia="宋体" w:cs="宋体"/>
          <w:color w:val="auto"/>
          <w:spacing w:val="-5"/>
          <w:sz w:val="24"/>
          <w:szCs w:val="24"/>
          <w:highlight w:val="none"/>
          <w:lang w:val="en-US" w:eastAsia="zh-CN"/>
        </w:rPr>
        <w:t>应用的范围等。本类别鼓励能突破</w:t>
      </w:r>
      <w:r>
        <w:rPr>
          <w:rFonts w:hint="default" w:ascii="Times New Roman" w:hAnsi="Times New Roman" w:eastAsia="宋体" w:cs="宋体"/>
          <w:color w:val="auto"/>
          <w:spacing w:val="-5"/>
          <w:sz w:val="24"/>
          <w:szCs w:val="24"/>
          <w:highlight w:val="none"/>
          <w:lang w:val="en-US" w:eastAsia="zh-CN"/>
        </w:rPr>
        <w:t>“</w:t>
      </w:r>
      <w:r>
        <w:rPr>
          <w:rFonts w:ascii="Times New Roman" w:hAnsi="Times New Roman" w:eastAsia="宋体" w:cs="宋体"/>
          <w:color w:val="auto"/>
          <w:spacing w:val="-5"/>
          <w:sz w:val="24"/>
          <w:szCs w:val="24"/>
          <w:highlight w:val="none"/>
          <w:lang w:val="en-US" w:eastAsia="zh-CN"/>
        </w:rPr>
        <w:t>黑匣子</w:t>
      </w:r>
      <w:r>
        <w:rPr>
          <w:rFonts w:hint="default" w:ascii="Times New Roman" w:hAnsi="Times New Roman" w:eastAsia="宋体" w:cs="宋体"/>
          <w:color w:val="auto"/>
          <w:spacing w:val="-5"/>
          <w:sz w:val="24"/>
          <w:szCs w:val="24"/>
          <w:highlight w:val="none"/>
          <w:lang w:val="en-US" w:eastAsia="zh-CN"/>
        </w:rPr>
        <w:t>”</w:t>
      </w:r>
      <w:r>
        <w:rPr>
          <w:rFonts w:ascii="Times New Roman" w:hAnsi="Times New Roman" w:eastAsia="宋体" w:cs="宋体"/>
          <w:color w:val="auto"/>
          <w:spacing w:val="-5"/>
          <w:sz w:val="24"/>
          <w:szCs w:val="24"/>
          <w:highlight w:val="none"/>
          <w:lang w:val="en-US" w:eastAsia="zh-CN"/>
        </w:rPr>
        <w:t>式教学仪器的参赛项目，设计上允许实验过程可调控、参数直观可测，以便实验者对内容有更清晰直观的理解和掌握。物理内涵偏少的电子制作、自动化控制类作品，不是本类别鼓励的方向。对源自科研前沿内容、前沿技术的教学实验</w:t>
      </w:r>
      <w:r>
        <w:rPr>
          <w:rFonts w:hint="default" w:ascii="Times New Roman" w:hAnsi="Times New Roman" w:eastAsia="宋体" w:cs="宋体"/>
          <w:color w:val="auto"/>
          <w:spacing w:val="-5"/>
          <w:sz w:val="24"/>
          <w:szCs w:val="24"/>
          <w:highlight w:val="none"/>
          <w:lang w:val="en-US" w:eastAsia="zh-CN"/>
        </w:rPr>
        <w:t>/</w:t>
      </w:r>
      <w:r>
        <w:rPr>
          <w:rFonts w:ascii="Times New Roman" w:hAnsi="Times New Roman" w:eastAsia="宋体" w:cs="宋体"/>
          <w:color w:val="auto"/>
          <w:spacing w:val="-5"/>
          <w:sz w:val="24"/>
          <w:szCs w:val="24"/>
          <w:highlight w:val="none"/>
          <w:lang w:val="en-US" w:eastAsia="zh-CN"/>
        </w:rPr>
        <w:t>仪器设计，作品完成度上可以适当放宽要求。</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ind w:firstLine="25"/>
        <w:textAlignment w:val="center"/>
        <w:rPr>
          <w:rFonts w:ascii="黑体" w:hAnsi="黑体" w:eastAsia="黑体" w:cs="宋体"/>
          <w:color w:val="auto"/>
          <w:sz w:val="24"/>
          <w:szCs w:val="28"/>
          <w:highlight w:val="none"/>
        </w:rPr>
      </w:pPr>
      <w:r>
        <w:rPr>
          <w:rFonts w:ascii="黑体" w:hAnsi="黑体" w:eastAsia="黑体" w:cs="宋体"/>
          <w:color w:val="auto"/>
          <w:spacing w:val="-1"/>
          <w:sz w:val="24"/>
          <w:szCs w:val="28"/>
          <w:highlight w:val="none"/>
        </w:rPr>
        <w:t>考核方式（规范</w:t>
      </w:r>
      <w:r>
        <w:rPr>
          <w:rFonts w:ascii="黑体" w:hAnsi="黑体" w:eastAsia="黑体" w:cs="宋体"/>
          <w:color w:val="auto"/>
          <w:spacing w:val="2"/>
          <w:sz w:val="24"/>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256" w:after="100" w:afterAutospacing="1" w:line="360" w:lineRule="auto"/>
        <w:ind w:left="46" w:right="177" w:firstLine="420" w:firstLineChars="0"/>
        <w:textAlignment w:val="center"/>
        <w:rPr>
          <w:rFonts w:ascii="Times New Roman" w:hAnsi="Times New Roman" w:eastAsia="宋体" w:cs="宋体"/>
          <w:b/>
          <w:bCs/>
          <w:color w:val="auto"/>
          <w:spacing w:val="-3"/>
          <w:sz w:val="24"/>
          <w:szCs w:val="24"/>
          <w:highlight w:val="none"/>
        </w:rPr>
      </w:pPr>
      <w:r>
        <w:rPr>
          <w:rFonts w:ascii="Times New Roman" w:hAnsi="Times New Roman" w:eastAsia="宋体" w:cs="宋体"/>
          <w:b/>
          <w:bCs/>
          <w:color w:val="auto"/>
          <w:spacing w:val="-3"/>
          <w:sz w:val="24"/>
          <w:szCs w:val="24"/>
          <w:highlight w:val="none"/>
        </w:rPr>
        <w:t>1)参赛队伍应提供的参赛文档包括实验报告、PPT、介绍视频各一份，其中必须包含以下要点：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ascii="TimesNewRomanPSMT" w:hAnsi="TimesNewRomanPSMT" w:eastAsia="TimesNewRomanPSMT" w:cs="TimesNewRomanPSMT"/>
          <w:b w:val="0"/>
          <w:bCs w:val="0"/>
          <w:snapToGrid w:val="0"/>
          <w:color w:val="auto"/>
          <w:kern w:val="0"/>
          <w:sz w:val="24"/>
          <w:szCs w:val="24"/>
          <w:highlight w:val="none"/>
          <w:lang w:val="en-US" w:eastAsia="zh-CN" w:bidi="ar"/>
        </w:rPr>
        <w:t xml:space="preserve">a) </w:t>
      </w:r>
      <w:r>
        <w:rPr>
          <w:rFonts w:ascii="宋体" w:hAnsi="宋体" w:eastAsia="宋体" w:cs="宋体"/>
          <w:b w:val="0"/>
          <w:bCs w:val="0"/>
          <w:snapToGrid w:val="0"/>
          <w:color w:val="auto"/>
          <w:kern w:val="0"/>
          <w:sz w:val="24"/>
          <w:szCs w:val="24"/>
          <w:highlight w:val="none"/>
          <w:lang w:val="en-US" w:eastAsia="zh-CN" w:bidi="ar"/>
        </w:rPr>
        <w:t>作品的目标定位；</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b) </w:t>
      </w:r>
      <w:r>
        <w:rPr>
          <w:rFonts w:ascii="宋体" w:hAnsi="宋体" w:eastAsia="宋体" w:cs="宋体"/>
          <w:b w:val="0"/>
          <w:bCs w:val="0"/>
          <w:snapToGrid w:val="0"/>
          <w:color w:val="auto"/>
          <w:kern w:val="0"/>
          <w:sz w:val="24"/>
          <w:szCs w:val="24"/>
          <w:highlight w:val="none"/>
          <w:lang w:val="en-US" w:eastAsia="zh-CN" w:bidi="ar"/>
        </w:rPr>
        <w:t>相关仪器的工作原理与具体的实验方案或者应用场景；</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c ) </w:t>
      </w:r>
      <w:r>
        <w:rPr>
          <w:rFonts w:ascii="宋体" w:hAnsi="宋体" w:eastAsia="宋体" w:cs="宋体"/>
          <w:b w:val="0"/>
          <w:bCs w:val="0"/>
          <w:snapToGrid w:val="0"/>
          <w:color w:val="auto"/>
          <w:kern w:val="0"/>
          <w:sz w:val="24"/>
          <w:szCs w:val="24"/>
          <w:highlight w:val="none"/>
          <w:lang w:val="en-US" w:eastAsia="zh-CN" w:bidi="ar"/>
        </w:rPr>
        <w:t>作品的开发</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实现过程；</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d) </w:t>
      </w:r>
      <w:r>
        <w:rPr>
          <w:rFonts w:ascii="宋体" w:hAnsi="宋体" w:eastAsia="宋体" w:cs="宋体"/>
          <w:b w:val="0"/>
          <w:bCs w:val="0"/>
          <w:snapToGrid w:val="0"/>
          <w:color w:val="auto"/>
          <w:kern w:val="0"/>
          <w:sz w:val="24"/>
          <w:szCs w:val="24"/>
          <w:highlight w:val="none"/>
          <w:lang w:val="en-US" w:eastAsia="zh-CN" w:bidi="ar"/>
        </w:rPr>
        <w:t>典型的实验数据与相关的分析；</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e) </w:t>
      </w:r>
      <w:r>
        <w:rPr>
          <w:rFonts w:ascii="宋体" w:hAnsi="宋体" w:eastAsia="宋体" w:cs="宋体"/>
          <w:b w:val="0"/>
          <w:bCs w:val="0"/>
          <w:snapToGrid w:val="0"/>
          <w:color w:val="auto"/>
          <w:kern w:val="0"/>
          <w:sz w:val="24"/>
          <w:szCs w:val="24"/>
          <w:highlight w:val="none"/>
          <w:lang w:val="en-US" w:eastAsia="zh-CN" w:bidi="ar"/>
        </w:rPr>
        <w:t>所研制仪器的性能指标评定</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如测量</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参数范围、精度、响应时间等</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并说明仪器设计、制作的局限性</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如系统误差分析</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和进一步改进、优化思路；</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f) </w:t>
      </w:r>
      <w:r>
        <w:rPr>
          <w:rFonts w:ascii="宋体" w:hAnsi="宋体" w:eastAsia="宋体" w:cs="宋体"/>
          <w:b w:val="0"/>
          <w:bCs w:val="0"/>
          <w:snapToGrid w:val="0"/>
          <w:color w:val="auto"/>
          <w:kern w:val="0"/>
          <w:sz w:val="24"/>
          <w:szCs w:val="24"/>
          <w:highlight w:val="none"/>
          <w:lang w:val="en-US" w:eastAsia="zh-CN" w:bidi="ar"/>
        </w:rPr>
        <w:t>结论；</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ascii="TimesNewRomanPS-BoldMT" w:hAnsi="TimesNewRomanPS-BoldMT" w:eastAsia="TimesNewRomanPS-BoldMT" w:cs="TimesNewRomanPS-BoldMT"/>
          <w:b/>
          <w:bCs/>
          <w:snapToGrid w:val="0"/>
          <w:color w:val="auto"/>
          <w:kern w:val="0"/>
          <w:sz w:val="24"/>
          <w:szCs w:val="24"/>
          <w:highlight w:val="none"/>
          <w:lang w:val="en-US" w:eastAsia="zh-CN" w:bidi="ar"/>
        </w:rPr>
        <w:t>2)</w:t>
      </w:r>
      <w:r>
        <w:rPr>
          <w:rFonts w:ascii="TimesNewRomanPS-BoldMT" w:hAnsi="TimesNewRomanPS-BoldMT" w:eastAsia="TimesNewRomanPS-BoldMT" w:cs="TimesNewRomanPS-BoldMT"/>
          <w:b w:val="0"/>
          <w:bCs w:val="0"/>
          <w:snapToGrid w:val="0"/>
          <w:color w:val="auto"/>
          <w:kern w:val="0"/>
          <w:sz w:val="24"/>
          <w:szCs w:val="24"/>
          <w:highlight w:val="none"/>
          <w:lang w:val="en-US" w:eastAsia="zh-CN" w:bidi="ar"/>
        </w:rPr>
        <w:t xml:space="preserve"> </w:t>
      </w:r>
      <w:r>
        <w:rPr>
          <w:rFonts w:ascii="宋体" w:hAnsi="宋体" w:eastAsia="宋体" w:cs="宋体"/>
          <w:b/>
          <w:bCs/>
          <w:snapToGrid w:val="0"/>
          <w:color w:val="auto"/>
          <w:kern w:val="0"/>
          <w:sz w:val="24"/>
          <w:szCs w:val="24"/>
          <w:highlight w:val="none"/>
          <w:lang w:val="en-US" w:eastAsia="zh-CN" w:bidi="ar"/>
        </w:rPr>
        <w:t>参赛队伍还应提交一份实验仪器说明文档，包括：</w:t>
      </w:r>
      <w:r>
        <w:rPr>
          <w:rFonts w:hint="default" w:ascii="TimesNewRomanPS-BoldMT" w:hAnsi="TimesNewRomanPS-BoldMT" w:eastAsia="TimesNewRomanPS-BoldMT" w:cs="TimesNewRomanPS-BoldMT"/>
          <w:b w:val="0"/>
          <w:bCs w:val="0"/>
          <w:snapToGrid w:val="0"/>
          <w:color w:val="auto"/>
          <w:kern w:val="0"/>
          <w:sz w:val="23"/>
          <w:szCs w:val="23"/>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a) </w:t>
      </w:r>
      <w:r>
        <w:rPr>
          <w:rFonts w:ascii="宋体" w:hAnsi="宋体" w:eastAsia="宋体" w:cs="宋体"/>
          <w:b w:val="0"/>
          <w:bCs w:val="0"/>
          <w:snapToGrid w:val="0"/>
          <w:color w:val="auto"/>
          <w:kern w:val="0"/>
          <w:sz w:val="24"/>
          <w:szCs w:val="24"/>
          <w:highlight w:val="none"/>
          <w:lang w:val="en-US" w:eastAsia="zh-CN" w:bidi="ar"/>
        </w:rPr>
        <w:t>仪器具体的规格、尺寸、重量等；</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b) </w:t>
      </w:r>
      <w:r>
        <w:rPr>
          <w:rFonts w:ascii="宋体" w:hAnsi="宋体" w:eastAsia="宋体" w:cs="宋体"/>
          <w:b w:val="0"/>
          <w:bCs w:val="0"/>
          <w:snapToGrid w:val="0"/>
          <w:color w:val="auto"/>
          <w:kern w:val="0"/>
          <w:sz w:val="24"/>
          <w:szCs w:val="24"/>
          <w:highlight w:val="none"/>
          <w:lang w:val="en-US" w:eastAsia="zh-CN" w:bidi="ar"/>
        </w:rPr>
        <w:t>单套完整仪器所需的成本；</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c) </w:t>
      </w:r>
      <w:r>
        <w:rPr>
          <w:rFonts w:ascii="宋体" w:hAnsi="宋体" w:eastAsia="宋体" w:cs="宋体"/>
          <w:b w:val="0"/>
          <w:bCs w:val="0"/>
          <w:snapToGrid w:val="0"/>
          <w:color w:val="auto"/>
          <w:kern w:val="0"/>
          <w:sz w:val="24"/>
          <w:szCs w:val="24"/>
          <w:highlight w:val="none"/>
          <w:lang w:val="en-US" w:eastAsia="zh-CN" w:bidi="ar"/>
        </w:rPr>
        <w:t>仪器的使用方法说明。</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3</w:t>
      </w:r>
      <w:r>
        <w:rPr>
          <w:rFonts w:ascii="宋体" w:hAnsi="宋体" w:eastAsia="宋体" w:cs="宋体"/>
          <w:b w:val="0"/>
          <w:bCs w:val="0"/>
          <w:snapToGrid w:val="0"/>
          <w:color w:val="auto"/>
          <w:kern w:val="0"/>
          <w:sz w:val="24"/>
          <w:szCs w:val="24"/>
          <w:highlight w:val="none"/>
          <w:lang w:val="en-US" w:eastAsia="zh-CN" w:bidi="ar"/>
        </w:rPr>
        <w:t>）研究报告、</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PPT</w:t>
      </w:r>
      <w:r>
        <w:rPr>
          <w:rFonts w:ascii="宋体" w:hAnsi="宋体" w:eastAsia="宋体" w:cs="宋体"/>
          <w:b w:val="0"/>
          <w:bCs w:val="0"/>
          <w:snapToGrid w:val="0"/>
          <w:color w:val="auto"/>
          <w:kern w:val="0"/>
          <w:sz w:val="24"/>
          <w:szCs w:val="24"/>
          <w:highlight w:val="none"/>
          <w:lang w:val="en-US" w:eastAsia="zh-CN" w:bidi="ar"/>
        </w:rPr>
        <w:t>、视频和说明文档等材料中不可出现校名、指导教师和学生信息等，不满足此要求的作品，将酌情扣除</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5-10 </w:t>
      </w:r>
      <w:r>
        <w:rPr>
          <w:rFonts w:ascii="宋体" w:hAnsi="宋体" w:eastAsia="宋体" w:cs="宋体"/>
          <w:b w:val="0"/>
          <w:bCs w:val="0"/>
          <w:snapToGrid w:val="0"/>
          <w:color w:val="auto"/>
          <w:kern w:val="0"/>
          <w:sz w:val="24"/>
          <w:szCs w:val="24"/>
          <w:highlight w:val="none"/>
          <w:lang w:val="en-US" w:eastAsia="zh-CN" w:bidi="ar"/>
        </w:rPr>
        <w:t>分。</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425" w:leftChars="0" w:hanging="425" w:firstLineChars="0"/>
        <w:rPr>
          <w:rFonts w:ascii="黑体" w:hAnsi="黑体" w:eastAsia="黑体" w:cs="Times New Roman"/>
          <w:color w:val="auto"/>
          <w:sz w:val="24"/>
          <w:szCs w:val="24"/>
          <w:highlight w:val="none"/>
        </w:rPr>
      </w:pPr>
      <w:r>
        <w:rPr>
          <w:rFonts w:hint="eastAsia" w:ascii="黑体" w:hAnsi="黑体" w:eastAsia="黑体" w:cs="宋体"/>
          <w:color w:val="auto"/>
          <w:sz w:val="24"/>
          <w:szCs w:val="24"/>
          <w:highlight w:val="none"/>
        </w:rPr>
        <w:t>物理教学资源开发（二选一）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Pr>
          <w:rFonts w:hint="default" w:ascii="黑体" w:hAnsi="黑体" w:eastAsia="黑体" w:cs="Times New Roman"/>
          <w:color w:val="auto"/>
          <w:sz w:val="24"/>
          <w:szCs w:val="24"/>
          <w:highlight w:val="none"/>
          <w:lang w:val="en-US" w:eastAsia="zh-CN"/>
        </w:rPr>
      </w:pPr>
      <w:r>
        <w:rPr>
          <w:rFonts w:hint="eastAsia" w:ascii="黑体" w:hAnsi="黑体" w:eastAsia="黑体" w:cs="Times New Roman"/>
          <w:color w:val="auto"/>
          <w:sz w:val="24"/>
          <w:szCs w:val="24"/>
          <w:highlight w:val="none"/>
          <w:lang w:val="en-US" w:eastAsia="zh-CN"/>
        </w:rPr>
        <w:t>要求：</w:t>
      </w:r>
    </w:p>
    <w:p>
      <w:pPr>
        <w:keepNext w:val="0"/>
        <w:keepLines w:val="0"/>
        <w:pageBreakBefore w:val="0"/>
        <w:widowControl/>
        <w:kinsoku w:val="0"/>
        <w:wordWrap/>
        <w:overflowPunct/>
        <w:topLinePunct w:val="0"/>
        <w:autoSpaceDE w:val="0"/>
        <w:autoSpaceDN w:val="0"/>
        <w:bidi w:val="0"/>
        <w:adjustRightInd w:val="0"/>
        <w:snapToGrid w:val="0"/>
        <w:spacing w:before="257" w:line="360" w:lineRule="auto"/>
        <w:ind w:left="22" w:right="117" w:firstLine="439"/>
        <w:textAlignment w:val="center"/>
        <w:rPr>
          <w:rFonts w:ascii="Times New Roman" w:hAnsi="Times New Roman" w:eastAsia="宋体" w:cs="宋体"/>
          <w:color w:val="auto"/>
          <w:sz w:val="24"/>
          <w:szCs w:val="24"/>
          <w:highlight w:val="none"/>
        </w:rPr>
      </w:pPr>
      <w:r>
        <w:rPr>
          <w:rFonts w:ascii="Times New Roman" w:hAnsi="Times New Roman" w:eastAsia="宋体" w:cs="Times New Roman"/>
          <w:color w:val="auto"/>
          <w:spacing w:val="-3"/>
          <w:sz w:val="24"/>
          <w:szCs w:val="24"/>
          <w:highlight w:val="none"/>
        </w:rPr>
        <w:t>1</w:t>
      </w:r>
      <w:r>
        <w:rPr>
          <w:rFonts w:ascii="Times New Roman" w:hAnsi="Times New Roman" w:eastAsia="宋体" w:cs="宋体"/>
          <w:color w:val="auto"/>
          <w:spacing w:val="-3"/>
          <w:sz w:val="24"/>
          <w:szCs w:val="24"/>
          <w:highlight w:val="none"/>
        </w:rPr>
        <w:t>）</w:t>
      </w:r>
      <w:r>
        <w:rPr>
          <w:rFonts w:ascii="宋体" w:hAnsi="宋体" w:eastAsia="宋体" w:cs="宋体"/>
          <w:b w:val="0"/>
          <w:bCs w:val="0"/>
          <w:color w:val="auto"/>
          <w:sz w:val="24"/>
          <w:szCs w:val="24"/>
          <w:highlight w:val="none"/>
        </w:rPr>
        <w:t>利用信息技术</w:t>
      </w:r>
      <w:r>
        <w:rPr>
          <w:rFonts w:ascii="TimesNewRomanPSMT" w:hAnsi="TimesNewRomanPSMT" w:eastAsia="TimesNewRomanPSMT" w:cs="TimesNewRomanPSMT"/>
          <w:b w:val="0"/>
          <w:bCs w:val="0"/>
          <w:color w:val="auto"/>
          <w:sz w:val="24"/>
          <w:szCs w:val="24"/>
          <w:highlight w:val="none"/>
        </w:rPr>
        <w:t xml:space="preserve"> (</w:t>
      </w:r>
      <w:r>
        <w:rPr>
          <w:rFonts w:ascii="宋体" w:hAnsi="宋体" w:eastAsia="宋体" w:cs="宋体"/>
          <w:b w:val="0"/>
          <w:bCs w:val="0"/>
          <w:color w:val="auto"/>
          <w:sz w:val="24"/>
          <w:szCs w:val="24"/>
          <w:highlight w:val="none"/>
        </w:rPr>
        <w:t>如动画等</w:t>
      </w:r>
      <w:r>
        <w:rPr>
          <w:rFonts w:hint="default" w:ascii="TimesNewRomanPSMT" w:hAnsi="TimesNewRomanPSMT" w:eastAsia="TimesNewRomanPSMT" w:cs="TimesNewRomanPSMT"/>
          <w:b w:val="0"/>
          <w:bCs w:val="0"/>
          <w:color w:val="auto"/>
          <w:sz w:val="24"/>
          <w:szCs w:val="24"/>
          <w:highlight w:val="none"/>
        </w:rPr>
        <w:t xml:space="preserve">) </w:t>
      </w:r>
      <w:r>
        <w:rPr>
          <w:rFonts w:ascii="宋体" w:hAnsi="宋体" w:eastAsia="宋体" w:cs="宋体"/>
          <w:b w:val="0"/>
          <w:bCs w:val="0"/>
          <w:color w:val="auto"/>
          <w:sz w:val="24"/>
          <w:szCs w:val="24"/>
          <w:highlight w:val="none"/>
        </w:rPr>
        <w:t>制作一段不超过</w:t>
      </w:r>
      <w:r>
        <w:rPr>
          <w:rFonts w:hint="default" w:ascii="TimesNewRomanPSMT" w:hAnsi="TimesNewRomanPSMT" w:eastAsia="TimesNewRomanPSMT" w:cs="TimesNewRomanPSMT"/>
          <w:b w:val="0"/>
          <w:bCs w:val="0"/>
          <w:color w:val="auto"/>
          <w:sz w:val="24"/>
          <w:szCs w:val="24"/>
          <w:highlight w:val="none"/>
        </w:rPr>
        <w:t>10</w:t>
      </w:r>
      <w:r>
        <w:rPr>
          <w:rFonts w:ascii="宋体" w:hAnsi="宋体" w:eastAsia="宋体" w:cs="宋体"/>
          <w:b w:val="0"/>
          <w:bCs w:val="0"/>
          <w:color w:val="auto"/>
          <w:sz w:val="24"/>
          <w:szCs w:val="24"/>
          <w:highlight w:val="none"/>
        </w:rPr>
        <w:t>分钟、</w:t>
      </w:r>
      <w:r>
        <w:rPr>
          <w:rFonts w:hint="default" w:ascii="TimesNewRomanPSMT" w:hAnsi="TimesNewRomanPSMT" w:eastAsia="TimesNewRomanPSMT" w:cs="TimesNewRomanPSMT"/>
          <w:b w:val="0"/>
          <w:bCs w:val="0"/>
          <w:color w:val="auto"/>
          <w:sz w:val="24"/>
          <w:szCs w:val="24"/>
          <w:highlight w:val="none"/>
        </w:rPr>
        <w:t>100M</w:t>
      </w:r>
      <w:r>
        <w:rPr>
          <w:rFonts w:ascii="宋体" w:hAnsi="宋体" w:eastAsia="宋体" w:cs="宋体"/>
          <w:b w:val="0"/>
          <w:bCs w:val="0"/>
          <w:color w:val="auto"/>
          <w:sz w:val="24"/>
          <w:szCs w:val="24"/>
          <w:highlight w:val="none"/>
        </w:rPr>
        <w:t>以内的多媒体资源</w:t>
      </w:r>
      <w:r>
        <w:rPr>
          <w:rFonts w:ascii="TimesNewRomanPSMT" w:hAnsi="TimesNewRomanPSMT" w:eastAsia="TimesNewRomanPSMT" w:cs="TimesNewRomanPSMT"/>
          <w:b w:val="0"/>
          <w:bCs w:val="0"/>
          <w:color w:val="auto"/>
          <w:sz w:val="24"/>
          <w:szCs w:val="24"/>
          <w:highlight w:val="none"/>
        </w:rPr>
        <w:t xml:space="preserve"> (</w:t>
      </w:r>
      <w:r>
        <w:rPr>
          <w:rFonts w:ascii="宋体" w:hAnsi="宋体" w:eastAsia="宋体" w:cs="宋体"/>
          <w:b w:val="0"/>
          <w:bCs w:val="0"/>
          <w:color w:val="auto"/>
          <w:sz w:val="24"/>
          <w:szCs w:val="24"/>
          <w:highlight w:val="none"/>
        </w:rPr>
        <w:t>如科普类的多媒体资源</w:t>
      </w:r>
      <w:r>
        <w:rPr>
          <w:rFonts w:hint="default" w:ascii="TimesNewRomanPSMT" w:hAnsi="TimesNewRomanPSMT" w:eastAsia="TimesNewRomanPSMT" w:cs="TimesNewRomanPSMT"/>
          <w:b w:val="0"/>
          <w:bCs w:val="0"/>
          <w:color w:val="auto"/>
          <w:sz w:val="24"/>
          <w:szCs w:val="24"/>
          <w:highlight w:val="none"/>
        </w:rPr>
        <w:t>)</w:t>
      </w:r>
      <w:r>
        <w:rPr>
          <w:rFonts w:ascii="宋体" w:hAnsi="宋体" w:eastAsia="宋体" w:cs="宋体"/>
          <w:b w:val="0"/>
          <w:bCs w:val="0"/>
          <w:color w:val="auto"/>
          <w:sz w:val="24"/>
          <w:szCs w:val="24"/>
          <w:highlight w:val="none"/>
        </w:rPr>
        <w:t>，以展示特定物理内容，使学生或大众对该内容有更好的理解和掌握；除了资源的时长和文件大小之外，其他要求请参考《2023年全国大学生物理实验竞赛(创新)科普视频的格式要求》。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ascii="TimesNewRomanPSMT" w:hAnsi="TimesNewRomanPSMT" w:eastAsia="TimesNewRomanPSMT" w:cs="TimesNewRomanPSMT"/>
          <w:b w:val="0"/>
          <w:bCs w:val="0"/>
          <w:snapToGrid w:val="0"/>
          <w:color w:val="auto"/>
          <w:kern w:val="0"/>
          <w:sz w:val="24"/>
          <w:szCs w:val="24"/>
          <w:highlight w:val="none"/>
          <w:lang w:val="en-US" w:eastAsia="zh-CN" w:bidi="ar"/>
        </w:rPr>
        <w:t xml:space="preserve">2) </w:t>
      </w:r>
      <w:r>
        <w:rPr>
          <w:rFonts w:ascii="宋体" w:hAnsi="宋体" w:eastAsia="宋体" w:cs="宋体"/>
          <w:b w:val="0"/>
          <w:bCs w:val="0"/>
          <w:snapToGrid w:val="0"/>
          <w:color w:val="auto"/>
          <w:kern w:val="0"/>
          <w:sz w:val="24"/>
          <w:szCs w:val="24"/>
          <w:highlight w:val="none"/>
          <w:lang w:val="en-US" w:eastAsia="zh-CN" w:bidi="ar"/>
        </w:rPr>
        <w:t>自主开发一个仿真</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模拟程序，允许操作者改变参数、可视化地输出仿真</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模拟结果。本类别特别鼓励学生尝试基本物理过程计算模型的自主构建和数值计算核心模块的自主开发。</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讲课视频不属于本类作品。</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教学资源必须物理原理上正确，有良好的教学效果或者参考价值，有助于学生对有关内容有更深的理解和掌握，或者启发学生独立思考，甚至激发学生进一步学习、探究相关内容的兴趣。</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kinsoku w:val="0"/>
        <w:wordWrap/>
        <w:overflowPunct/>
        <w:topLinePunct w:val="0"/>
        <w:autoSpaceDE w:val="0"/>
        <w:autoSpaceDN w:val="0"/>
        <w:bidi w:val="0"/>
        <w:adjustRightInd w:val="0"/>
        <w:snapToGrid w:val="0"/>
        <w:spacing w:before="59" w:line="360" w:lineRule="auto"/>
        <w:ind w:firstLine="25"/>
        <w:textAlignment w:val="center"/>
        <w:rPr>
          <w:rFonts w:ascii="Times New Roman" w:hAnsi="Times New Roman" w:eastAsia="宋体" w:cs="Times New Roman"/>
          <w:b/>
          <w:bCs/>
          <w:color w:val="auto"/>
          <w:sz w:val="24"/>
          <w:szCs w:val="28"/>
          <w:highlight w:val="none"/>
        </w:rPr>
      </w:pPr>
      <w:r>
        <w:rPr>
          <w:rFonts w:ascii="Times New Roman" w:hAnsi="Times New Roman" w:eastAsia="宋体" w:cs="宋体"/>
          <w:b/>
          <w:bCs/>
          <w:color w:val="auto"/>
          <w:spacing w:val="-1"/>
          <w:sz w:val="24"/>
          <w:szCs w:val="28"/>
          <w:highlight w:val="none"/>
        </w:rPr>
        <w:t>考核方式</w:t>
      </w:r>
      <w:r>
        <w:rPr>
          <w:rFonts w:ascii="Times New Roman" w:hAnsi="Times New Roman" w:eastAsia="宋体" w:cs="Times New Roman"/>
          <w:b/>
          <w:bCs/>
          <w:color w:val="auto"/>
          <w:spacing w:val="-1"/>
          <w:sz w:val="24"/>
          <w:szCs w:val="28"/>
          <w:highlight w:val="none"/>
        </w:rPr>
        <w:t>(</w:t>
      </w:r>
      <w:r>
        <w:rPr>
          <w:rFonts w:ascii="Times New Roman" w:hAnsi="Times New Roman" w:eastAsia="宋体" w:cs="宋体"/>
          <w:b/>
          <w:bCs/>
          <w:color w:val="auto"/>
          <w:spacing w:val="-1"/>
          <w:sz w:val="24"/>
          <w:szCs w:val="28"/>
          <w:highlight w:val="none"/>
        </w:rPr>
        <w:t>规范</w:t>
      </w:r>
      <w:r>
        <w:rPr>
          <w:rFonts w:ascii="Times New Roman" w:hAnsi="Times New Roman" w:eastAsia="宋体" w:cs="Times New Roman"/>
          <w:b/>
          <w:bCs/>
          <w:color w:val="auto"/>
          <w:spacing w:val="-1"/>
          <w:sz w:val="24"/>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255" w:line="360" w:lineRule="auto"/>
        <w:ind w:left="24" w:firstLine="420"/>
        <w:textAlignment w:val="center"/>
        <w:rPr>
          <w:rFonts w:ascii="Times New Roman" w:hAnsi="Times New Roman" w:eastAsia="宋体" w:cs="宋体"/>
          <w:color w:val="auto"/>
          <w:spacing w:val="-7"/>
          <w:sz w:val="24"/>
          <w:szCs w:val="24"/>
          <w:highlight w:val="none"/>
        </w:rPr>
      </w:pPr>
      <w:r>
        <w:rPr>
          <w:rFonts w:ascii="TimesNewRomanPSMT" w:hAnsi="TimesNewRomanPSMT" w:eastAsia="TimesNewRomanPSMT" w:cs="TimesNewRomanPSMT"/>
          <w:b w:val="0"/>
          <w:bCs w:val="0"/>
          <w:color w:val="auto"/>
          <w:sz w:val="24"/>
          <w:szCs w:val="24"/>
          <w:highlight w:val="none"/>
        </w:rPr>
        <w:t>1</w:t>
      </w:r>
      <w:r>
        <w:rPr>
          <w:rFonts w:ascii="宋体" w:hAnsi="宋体" w:eastAsia="宋体" w:cs="宋体"/>
          <w:b w:val="0"/>
          <w:bCs w:val="0"/>
          <w:color w:val="auto"/>
          <w:sz w:val="24"/>
          <w:szCs w:val="24"/>
          <w:highlight w:val="none"/>
        </w:rPr>
        <w:t>）参赛队伍应提供的参赛文档包括教学资源或仿真</w:t>
      </w:r>
      <w:r>
        <w:rPr>
          <w:rFonts w:hint="default" w:ascii="TimesNewRomanPSMT" w:hAnsi="TimesNewRomanPSMT" w:eastAsia="TimesNewRomanPSMT" w:cs="TimesNewRomanPSMT"/>
          <w:b w:val="0"/>
          <w:bCs w:val="0"/>
          <w:color w:val="auto"/>
          <w:sz w:val="24"/>
          <w:szCs w:val="24"/>
          <w:highlight w:val="none"/>
        </w:rPr>
        <w:t>/</w:t>
      </w:r>
      <w:r>
        <w:rPr>
          <w:rFonts w:ascii="宋体" w:hAnsi="宋体" w:eastAsia="宋体" w:cs="宋体"/>
          <w:b w:val="0"/>
          <w:bCs w:val="0"/>
          <w:color w:val="auto"/>
          <w:sz w:val="24"/>
          <w:szCs w:val="24"/>
          <w:highlight w:val="none"/>
        </w:rPr>
        <w:t>模拟程序、设计报告、</w:t>
      </w:r>
      <w:r>
        <w:rPr>
          <w:rFonts w:ascii="TimesNewRomanPSMT" w:hAnsi="TimesNewRomanPSMT" w:eastAsia="TimesNewRomanPSMT" w:cs="TimesNewRomanPSMT"/>
          <w:b w:val="0"/>
          <w:bCs w:val="0"/>
          <w:color w:val="auto"/>
          <w:sz w:val="24"/>
          <w:szCs w:val="24"/>
          <w:highlight w:val="none"/>
        </w:rPr>
        <w:t>PPT</w:t>
      </w:r>
      <w:r>
        <w:rPr>
          <w:rFonts w:ascii="宋体" w:hAnsi="宋体" w:eastAsia="宋体" w:cs="宋体"/>
          <w:b w:val="0"/>
          <w:bCs w:val="0"/>
          <w:color w:val="auto"/>
          <w:sz w:val="24"/>
          <w:szCs w:val="24"/>
          <w:highlight w:val="none"/>
        </w:rPr>
        <w:t>、介绍视频各一份，其中必须包含以下要点：</w:t>
      </w:r>
    </w:p>
    <w:p>
      <w:pPr>
        <w:keepNext w:val="0"/>
        <w:keepLines w:val="0"/>
        <w:pageBreakBefore w:val="0"/>
        <w:widowControl/>
        <w:kinsoku w:val="0"/>
        <w:wordWrap/>
        <w:overflowPunct/>
        <w:topLinePunct w:val="0"/>
        <w:autoSpaceDE w:val="0"/>
        <w:autoSpaceDN w:val="0"/>
        <w:bidi w:val="0"/>
        <w:adjustRightInd w:val="0"/>
        <w:snapToGrid w:val="0"/>
        <w:spacing w:before="255" w:line="360" w:lineRule="auto"/>
        <w:ind w:left="24" w:firstLine="420"/>
        <w:textAlignment w:val="center"/>
        <w:rPr>
          <w:rFonts w:ascii="Times New Roman" w:hAnsi="Times New Roman" w:eastAsia="宋体" w:cs="宋体"/>
          <w:color w:val="auto"/>
          <w:sz w:val="24"/>
          <w:szCs w:val="24"/>
          <w:highlight w:val="none"/>
        </w:rPr>
      </w:pPr>
      <w:r>
        <w:rPr>
          <w:rFonts w:ascii="Times New Roman" w:hAnsi="Times New Roman" w:eastAsia="宋体" w:cs="宋体"/>
          <w:color w:val="auto"/>
          <w:spacing w:val="-7"/>
          <w:sz w:val="24"/>
          <w:szCs w:val="24"/>
          <w:highlight w:val="none"/>
        </w:rPr>
        <w:t>参赛队伍应提供的参赛文档包括教学资源设计报告、</w:t>
      </w:r>
      <w:r>
        <w:rPr>
          <w:rFonts w:ascii="Times New Roman" w:hAnsi="Times New Roman" w:eastAsia="宋体" w:cs="Times New Roman"/>
          <w:b/>
          <w:bCs/>
          <w:color w:val="auto"/>
          <w:spacing w:val="-7"/>
          <w:sz w:val="24"/>
          <w:szCs w:val="24"/>
          <w:highlight w:val="none"/>
        </w:rPr>
        <w:t>PPT</w:t>
      </w:r>
      <w:r>
        <w:rPr>
          <w:rFonts w:ascii="Times New Roman" w:hAnsi="Times New Roman" w:eastAsia="宋体" w:cs="宋体"/>
          <w:color w:val="auto"/>
          <w:spacing w:val="-7"/>
          <w:sz w:val="24"/>
          <w:szCs w:val="24"/>
          <w:highlight w:val="none"/>
        </w:rPr>
        <w:t>、介绍视频各一份，</w:t>
      </w:r>
      <w:r>
        <w:rPr>
          <w:rFonts w:ascii="Times New Roman" w:hAnsi="Times New Roman" w:eastAsia="宋体" w:cs="宋体"/>
          <w:color w:val="auto"/>
          <w:spacing w:val="-1"/>
          <w:sz w:val="24"/>
          <w:szCs w:val="24"/>
          <w:highlight w:val="none"/>
        </w:rPr>
        <w:t>其中必须包含以下要点：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ascii="TimesNewRomanPSMT" w:hAnsi="TimesNewRomanPSMT" w:eastAsia="TimesNewRomanPSMT" w:cs="TimesNewRomanPSMT"/>
          <w:b w:val="0"/>
          <w:bCs w:val="0"/>
          <w:snapToGrid w:val="0"/>
          <w:color w:val="auto"/>
          <w:kern w:val="0"/>
          <w:sz w:val="24"/>
          <w:szCs w:val="24"/>
          <w:highlight w:val="none"/>
          <w:lang w:val="en-US" w:eastAsia="zh-CN" w:bidi="ar"/>
        </w:rPr>
        <w:t xml:space="preserve">a) </w:t>
      </w:r>
      <w:r>
        <w:rPr>
          <w:rFonts w:ascii="宋体" w:hAnsi="宋体" w:eastAsia="宋体" w:cs="宋体"/>
          <w:b w:val="0"/>
          <w:bCs w:val="0"/>
          <w:snapToGrid w:val="0"/>
          <w:color w:val="auto"/>
          <w:kern w:val="0"/>
          <w:sz w:val="24"/>
          <w:szCs w:val="24"/>
          <w:highlight w:val="none"/>
          <w:lang w:val="en-US" w:eastAsia="zh-CN" w:bidi="ar"/>
        </w:rPr>
        <w:t>选题的意义和目标定位；</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b) </w:t>
      </w:r>
      <w:r>
        <w:rPr>
          <w:rFonts w:ascii="宋体" w:hAnsi="宋体" w:eastAsia="宋体" w:cs="宋体"/>
          <w:b w:val="0"/>
          <w:bCs w:val="0"/>
          <w:snapToGrid w:val="0"/>
          <w:color w:val="auto"/>
          <w:kern w:val="0"/>
          <w:sz w:val="24"/>
          <w:szCs w:val="24"/>
          <w:highlight w:val="none"/>
          <w:lang w:val="en-US" w:eastAsia="zh-CN" w:bidi="ar"/>
        </w:rPr>
        <w:t>教学资源或仿真</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模拟程序相关的物理原理；</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c) </w:t>
      </w:r>
      <w:r>
        <w:rPr>
          <w:rFonts w:ascii="宋体" w:hAnsi="宋体" w:eastAsia="宋体" w:cs="宋体"/>
          <w:b w:val="0"/>
          <w:bCs w:val="0"/>
          <w:snapToGrid w:val="0"/>
          <w:color w:val="auto"/>
          <w:kern w:val="0"/>
          <w:sz w:val="24"/>
          <w:szCs w:val="24"/>
          <w:highlight w:val="none"/>
          <w:lang w:val="en-US" w:eastAsia="zh-CN" w:bidi="ar"/>
        </w:rPr>
        <w:t>资源制作或仿真</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模拟程序的流程图和涉及的实现技术；</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rFonts w:hint="default" w:ascii="TimesNewRomanPSMT" w:hAnsi="TimesNewRomanPSMT" w:eastAsia="TimesNewRomanPSMT" w:cs="TimesNewRomanPSMT"/>
          <w:b w:val="0"/>
          <w:bCs w:val="0"/>
          <w:snapToGrid w:val="0"/>
          <w:color w:val="auto"/>
          <w:kern w:val="0"/>
          <w:sz w:val="24"/>
          <w:szCs w:val="24"/>
          <w:highlight w:val="none"/>
          <w:lang w:val="en-US" w:eastAsia="zh-CN" w:bidi="ar"/>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d) </w:t>
      </w:r>
      <w:r>
        <w:rPr>
          <w:rFonts w:ascii="宋体" w:hAnsi="宋体" w:eastAsia="宋体" w:cs="宋体"/>
          <w:b w:val="0"/>
          <w:bCs w:val="0"/>
          <w:snapToGrid w:val="0"/>
          <w:color w:val="auto"/>
          <w:kern w:val="0"/>
          <w:sz w:val="24"/>
          <w:szCs w:val="24"/>
          <w:highlight w:val="none"/>
          <w:lang w:val="en-US" w:eastAsia="zh-CN" w:bidi="ar"/>
        </w:rPr>
        <w:t>教学资源或仿真</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模拟程序的使用方法</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含相关参数的设置范围等</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rFonts w:ascii="宋体" w:hAnsi="宋体" w:eastAsia="宋体" w:cs="宋体"/>
          <w:b w:val="0"/>
          <w:bCs w:val="0"/>
          <w:color w:val="auto"/>
          <w:sz w:val="24"/>
          <w:szCs w:val="24"/>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e) </w:t>
      </w:r>
      <w:r>
        <w:rPr>
          <w:rFonts w:ascii="宋体" w:hAnsi="宋体" w:eastAsia="宋体" w:cs="宋体"/>
          <w:b w:val="0"/>
          <w:bCs w:val="0"/>
          <w:snapToGrid w:val="0"/>
          <w:color w:val="auto"/>
          <w:kern w:val="0"/>
          <w:sz w:val="24"/>
          <w:szCs w:val="24"/>
          <w:highlight w:val="none"/>
          <w:lang w:val="en-US" w:eastAsia="zh-CN" w:bidi="ar"/>
        </w:rPr>
        <w:t>结果的物理含义及合理性、有效性、可拓展性等的分析和作品的局限</w:t>
      </w:r>
      <w:r>
        <w:rPr>
          <w:rFonts w:ascii="宋体" w:hAnsi="宋体" w:eastAsia="宋体" w:cs="宋体"/>
          <w:b w:val="0"/>
          <w:bCs w:val="0"/>
          <w:color w:val="auto"/>
          <w:sz w:val="24"/>
          <w:szCs w:val="24"/>
          <w:highlight w:val="none"/>
        </w:rPr>
        <w:t>性、</w:t>
      </w:r>
      <w:r>
        <w:rPr>
          <w:rFonts w:ascii="TimesNewRomanPSMT" w:hAnsi="TimesNewRomanPSMT" w:eastAsia="TimesNewRomanPSMT" w:cs="TimesNewRomanPSMT"/>
          <w:b w:val="0"/>
          <w:bCs w:val="0"/>
          <w:color w:val="auto"/>
          <w:sz w:val="24"/>
          <w:szCs w:val="24"/>
          <w:highlight w:val="none"/>
        </w:rPr>
        <w:t xml:space="preserve"> </w:t>
      </w:r>
      <w:r>
        <w:rPr>
          <w:rFonts w:ascii="宋体" w:hAnsi="宋体" w:eastAsia="宋体" w:cs="宋体"/>
          <w:b w:val="0"/>
          <w:bCs w:val="0"/>
          <w:color w:val="auto"/>
          <w:sz w:val="24"/>
          <w:szCs w:val="24"/>
          <w:highlight w:val="none"/>
        </w:rPr>
        <w:t>改进思路；</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ascii="TimesNewRomanPSMT" w:hAnsi="TimesNewRomanPSMT" w:eastAsia="TimesNewRomanPSMT" w:cs="TimesNewRomanPSMT"/>
          <w:b w:val="0"/>
          <w:bCs w:val="0"/>
          <w:snapToGrid w:val="0"/>
          <w:color w:val="auto"/>
          <w:kern w:val="0"/>
          <w:sz w:val="24"/>
          <w:szCs w:val="24"/>
          <w:highlight w:val="none"/>
          <w:lang w:val="en-US" w:eastAsia="zh-CN" w:bidi="ar"/>
        </w:rPr>
        <w:t xml:space="preserve">f) </w:t>
      </w:r>
      <w:r>
        <w:rPr>
          <w:rFonts w:ascii="宋体" w:hAnsi="宋体" w:eastAsia="宋体" w:cs="宋体"/>
          <w:b w:val="0"/>
          <w:bCs w:val="0"/>
          <w:snapToGrid w:val="0"/>
          <w:color w:val="auto"/>
          <w:kern w:val="0"/>
          <w:sz w:val="24"/>
          <w:szCs w:val="24"/>
          <w:highlight w:val="none"/>
          <w:lang w:val="en-US" w:eastAsia="zh-CN" w:bidi="ar"/>
        </w:rPr>
        <w:t>说明资源或仿真</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模拟程序运行所需的电脑配置要求等</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g ) </w:t>
      </w:r>
      <w:r>
        <w:rPr>
          <w:rFonts w:ascii="宋体" w:hAnsi="宋体" w:eastAsia="宋体" w:cs="宋体"/>
          <w:b w:val="0"/>
          <w:bCs w:val="0"/>
          <w:snapToGrid w:val="0"/>
          <w:color w:val="auto"/>
          <w:kern w:val="0"/>
          <w:sz w:val="24"/>
          <w:szCs w:val="24"/>
          <w:highlight w:val="none"/>
          <w:lang w:val="en-US" w:eastAsia="zh-CN" w:bidi="ar"/>
        </w:rPr>
        <w:t>结论；</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2</w:t>
      </w:r>
      <w:r>
        <w:rPr>
          <w:rFonts w:ascii="宋体" w:hAnsi="宋体" w:eastAsia="宋体" w:cs="宋体"/>
          <w:b w:val="0"/>
          <w:bCs w:val="0"/>
          <w:snapToGrid w:val="0"/>
          <w:color w:val="auto"/>
          <w:kern w:val="0"/>
          <w:sz w:val="24"/>
          <w:szCs w:val="24"/>
          <w:highlight w:val="none"/>
          <w:lang w:val="en-US" w:eastAsia="zh-CN" w:bidi="ar"/>
        </w:rPr>
        <w:t>）教学资源或仿真</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模拟程序、设计报告、</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PPT</w:t>
      </w:r>
      <w:r>
        <w:rPr>
          <w:rFonts w:ascii="宋体" w:hAnsi="宋体" w:eastAsia="宋体" w:cs="宋体"/>
          <w:b w:val="0"/>
          <w:bCs w:val="0"/>
          <w:snapToGrid w:val="0"/>
          <w:color w:val="auto"/>
          <w:kern w:val="0"/>
          <w:sz w:val="24"/>
          <w:szCs w:val="24"/>
          <w:highlight w:val="none"/>
          <w:lang w:val="en-US" w:eastAsia="zh-CN" w:bidi="ar"/>
        </w:rPr>
        <w:t>和视频等材料中不可出现校名、指导教师和学生信息等，不满足此要求的作品，将酌情扣除</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5-10 </w:t>
      </w:r>
      <w:r>
        <w:rPr>
          <w:rFonts w:ascii="宋体" w:hAnsi="宋体" w:eastAsia="宋体" w:cs="宋体"/>
          <w:b w:val="0"/>
          <w:bCs w:val="0"/>
          <w:snapToGrid w:val="0"/>
          <w:color w:val="auto"/>
          <w:kern w:val="0"/>
          <w:sz w:val="24"/>
          <w:szCs w:val="24"/>
          <w:highlight w:val="none"/>
          <w:lang w:val="en-US" w:eastAsia="zh-CN" w:bidi="ar"/>
        </w:rPr>
        <w:t>分。</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rFonts w:ascii="宋体" w:hAnsi="宋体" w:eastAsia="宋体" w:cs="宋体"/>
          <w:b w:val="0"/>
          <w:bCs w:val="0"/>
          <w:color w:val="auto"/>
          <w:sz w:val="24"/>
          <w:szCs w:val="24"/>
          <w:highlight w:val="none"/>
        </w:rPr>
      </w:pPr>
    </w:p>
    <w:p>
      <w:pPr>
        <w:spacing w:line="288" w:lineRule="auto"/>
        <w:textAlignment w:val="center"/>
        <w:rPr>
          <w:rFonts w:ascii="Times New Roman" w:hAnsi="Times New Roman" w:eastAsia="宋体"/>
          <w:color w:val="auto"/>
          <w:sz w:val="24"/>
          <w:highlight w:val="none"/>
        </w:rPr>
      </w:pPr>
    </w:p>
    <w:p>
      <w:pPr>
        <w:spacing w:line="288" w:lineRule="auto"/>
        <w:textAlignment w:val="center"/>
        <w:rPr>
          <w:rFonts w:hint="eastAsia" w:ascii="Times New Roman" w:hAnsi="Times New Roman" w:eastAsia="宋体"/>
          <w:color w:val="auto"/>
          <w:sz w:val="24"/>
          <w:highlight w:val="none"/>
        </w:rPr>
      </w:pPr>
    </w:p>
    <w:p>
      <w:pPr>
        <w:spacing w:line="288" w:lineRule="auto"/>
        <w:jc w:val="right"/>
        <w:textAlignment w:val="center"/>
        <w:rPr>
          <w:rFonts w:hint="eastAsia" w:ascii="Times New Roman" w:hAnsi="Times New Roman" w:eastAsia="宋体" w:cs="宋体"/>
          <w:color w:val="auto"/>
          <w:spacing w:val="-6"/>
          <w:sz w:val="24"/>
          <w:szCs w:val="28"/>
          <w:highlight w:val="none"/>
        </w:rPr>
      </w:pPr>
      <w:r>
        <w:rPr>
          <w:rFonts w:hint="eastAsia" w:ascii="Times New Roman" w:hAnsi="Times New Roman" w:eastAsia="宋体" w:cs="宋体"/>
          <w:color w:val="auto"/>
          <w:spacing w:val="-6"/>
          <w:sz w:val="24"/>
          <w:szCs w:val="28"/>
          <w:highlight w:val="none"/>
        </w:rPr>
        <w:t>湖北省大学生物理实验创新设计竞赛组委会</w:t>
      </w:r>
    </w:p>
    <w:p>
      <w:pPr>
        <w:spacing w:before="187" w:line="288" w:lineRule="auto"/>
        <w:ind w:left="2809" w:right="13"/>
        <w:jc w:val="right"/>
        <w:textAlignment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pacing w:val="-2"/>
          <w:sz w:val="24"/>
          <w:szCs w:val="24"/>
          <w:highlight w:val="none"/>
          <w:lang w:eastAsia="zh-CN"/>
        </w:rPr>
        <w:t>2023</w:t>
      </w:r>
      <w:r>
        <w:rPr>
          <w:rFonts w:ascii="Times New Roman" w:hAnsi="Times New Roman" w:eastAsia="宋体" w:cs="宋体"/>
          <w:color w:val="auto"/>
          <w:spacing w:val="-2"/>
          <w:sz w:val="24"/>
          <w:szCs w:val="24"/>
          <w:highlight w:val="none"/>
        </w:rPr>
        <w:t>年</w:t>
      </w:r>
      <w:r>
        <w:rPr>
          <w:rFonts w:hint="eastAsia" w:ascii="Times New Roman" w:hAnsi="Times New Roman" w:eastAsia="宋体" w:cs="宋体"/>
          <w:color w:val="auto"/>
          <w:spacing w:val="-2"/>
          <w:sz w:val="24"/>
          <w:szCs w:val="24"/>
          <w:highlight w:val="none"/>
          <w:lang w:val="en-US" w:eastAsia="zh-CN"/>
        </w:rPr>
        <w:t>2</w:t>
      </w:r>
      <w:r>
        <w:rPr>
          <w:rFonts w:ascii="Times New Roman" w:hAnsi="Times New Roman" w:eastAsia="宋体" w:cs="宋体"/>
          <w:color w:val="auto"/>
          <w:spacing w:val="-2"/>
          <w:sz w:val="24"/>
          <w:szCs w:val="24"/>
          <w:highlight w:val="none"/>
        </w:rPr>
        <w:t>月</w:t>
      </w:r>
      <w:r>
        <w:rPr>
          <w:rFonts w:hint="eastAsia" w:ascii="Times New Roman" w:hAnsi="Times New Roman" w:eastAsia="宋体" w:cs="宋体"/>
          <w:color w:val="auto"/>
          <w:spacing w:val="-2"/>
          <w:sz w:val="24"/>
          <w:szCs w:val="24"/>
          <w:highlight w:val="none"/>
        </w:rPr>
        <w:t>2</w:t>
      </w:r>
      <w:r>
        <w:rPr>
          <w:rFonts w:ascii="Times New Roman" w:hAnsi="Times New Roman" w:eastAsia="宋体" w:cs="宋体"/>
          <w:color w:val="auto"/>
          <w:spacing w:val="-2"/>
          <w:sz w:val="24"/>
          <w:szCs w:val="24"/>
          <w:highlight w:val="none"/>
        </w:rPr>
        <w:t>日</w:t>
      </w:r>
    </w:p>
    <w:p>
      <w:pPr>
        <w:spacing w:line="288" w:lineRule="auto"/>
        <w:textAlignment w:val="center"/>
        <w:rPr>
          <w:rFonts w:ascii="Times New Roman" w:hAnsi="Times New Roman" w:eastAsia="宋体"/>
          <w:color w:val="auto"/>
          <w:sz w:val="24"/>
          <w:highlight w:val="none"/>
        </w:rPr>
        <w:sectPr>
          <w:pgSz w:w="11906" w:h="16839"/>
          <w:pgMar w:top="1440" w:right="1800" w:bottom="1440" w:left="1800" w:header="0" w:footer="0" w:gutter="0"/>
          <w:cols w:space="720" w:num="1"/>
          <w:docGrid w:type="lines" w:linePitch="312" w:charSpace="0"/>
        </w:sectPr>
      </w:pPr>
    </w:p>
    <w:p>
      <w:pPr>
        <w:spacing w:before="162" w:line="288" w:lineRule="auto"/>
        <w:ind w:firstLine="51"/>
        <w:textAlignment w:val="center"/>
        <w:rPr>
          <w:rFonts w:ascii="Times New Roman" w:hAnsi="Times New Roman" w:eastAsia="宋体" w:cs="Times New Roman"/>
          <w:b/>
          <w:bCs/>
          <w:color w:val="auto"/>
          <w:spacing w:val="-11"/>
          <w:sz w:val="24"/>
          <w:szCs w:val="32"/>
          <w:highlight w:val="none"/>
        </w:rPr>
      </w:pPr>
      <w:r>
        <w:rPr>
          <w:rFonts w:ascii="Times New Roman" w:hAnsi="Times New Roman" w:eastAsia="宋体" w:cs="宋体"/>
          <w:color w:val="auto"/>
          <w:spacing w:val="-11"/>
          <w:sz w:val="24"/>
          <w:szCs w:val="32"/>
          <w:highlight w:val="none"/>
        </w:rPr>
        <w:t>附件</w:t>
      </w:r>
      <w:r>
        <w:rPr>
          <w:rFonts w:ascii="Times New Roman" w:hAnsi="Times New Roman" w:eastAsia="宋体" w:cs="Times New Roman"/>
          <w:b/>
          <w:bCs/>
          <w:color w:val="auto"/>
          <w:spacing w:val="-11"/>
          <w:sz w:val="24"/>
          <w:szCs w:val="32"/>
          <w:highlight w:val="none"/>
        </w:rPr>
        <w:t>3:</w:t>
      </w:r>
    </w:p>
    <w:p>
      <w:pPr>
        <w:spacing w:before="162" w:line="288" w:lineRule="auto"/>
        <w:ind w:firstLine="51"/>
        <w:jc w:val="center"/>
        <w:textAlignment w:val="center"/>
        <w:rPr>
          <w:rFonts w:hint="eastAsia" w:ascii="Times New Roman" w:hAnsi="Times New Roman" w:eastAsia="宋体" w:cs="宋体"/>
          <w:b/>
          <w:bCs/>
          <w:color w:val="auto"/>
          <w:sz w:val="32"/>
          <w:szCs w:val="40"/>
          <w:highlight w:val="none"/>
        </w:rPr>
      </w:pPr>
      <w:r>
        <w:rPr>
          <w:rFonts w:hint="eastAsia" w:ascii="Times New Roman" w:hAnsi="Times New Roman" w:eastAsia="宋体" w:cs="宋体"/>
          <w:b/>
          <w:bCs/>
          <w:color w:val="auto"/>
          <w:sz w:val="32"/>
          <w:szCs w:val="40"/>
          <w:highlight w:val="none"/>
        </w:rPr>
        <w:t>第</w:t>
      </w:r>
      <w:r>
        <w:rPr>
          <w:rFonts w:hint="eastAsia" w:ascii="Times New Roman" w:hAnsi="Times New Roman" w:eastAsia="宋体" w:cs="宋体"/>
          <w:b/>
          <w:bCs/>
          <w:color w:val="auto"/>
          <w:sz w:val="32"/>
          <w:szCs w:val="40"/>
          <w:highlight w:val="none"/>
          <w:lang w:eastAsia="zh-CN"/>
        </w:rPr>
        <w:t>八届</w:t>
      </w:r>
      <w:r>
        <w:rPr>
          <w:rFonts w:hint="eastAsia" w:ascii="Times New Roman" w:hAnsi="Times New Roman" w:eastAsia="宋体" w:cs="宋体"/>
          <w:b/>
          <w:bCs/>
          <w:color w:val="auto"/>
          <w:sz w:val="32"/>
          <w:szCs w:val="40"/>
          <w:highlight w:val="none"/>
        </w:rPr>
        <w:t>湖北省大学生物理实验创新设计竞赛</w:t>
      </w:r>
    </w:p>
    <w:p>
      <w:pPr>
        <w:spacing w:before="162" w:line="288" w:lineRule="auto"/>
        <w:ind w:firstLine="51"/>
        <w:jc w:val="center"/>
        <w:textAlignment w:val="center"/>
        <w:rPr>
          <w:rFonts w:hint="eastAsia" w:ascii="Times New Roman" w:hAnsi="Times New Roman" w:eastAsia="宋体" w:cs="Times New Roman"/>
          <w:b/>
          <w:bCs/>
          <w:color w:val="auto"/>
          <w:sz w:val="24"/>
          <w:szCs w:val="32"/>
          <w:highlight w:val="none"/>
        </w:rPr>
      </w:pPr>
      <w:r>
        <w:rPr>
          <w:rFonts w:hint="eastAsia" w:ascii="Times New Roman" w:hAnsi="Times New Roman" w:eastAsia="宋体" w:cs="宋体"/>
          <w:b/>
          <w:bCs/>
          <w:color w:val="auto"/>
          <w:sz w:val="32"/>
          <w:szCs w:val="40"/>
          <w:highlight w:val="none"/>
        </w:rPr>
        <w:t>讲课竞赛细则及评审标准</w:t>
      </w:r>
    </w:p>
    <w:p>
      <w:pPr>
        <w:spacing w:before="226" w:line="288" w:lineRule="auto"/>
        <w:ind w:left="22" w:right="122" w:firstLine="484"/>
        <w:textAlignment w:val="center"/>
        <w:rPr>
          <w:rFonts w:ascii="Times New Roman" w:hAnsi="Times New Roman" w:eastAsia="宋体" w:cs="宋体"/>
          <w:color w:val="auto"/>
          <w:sz w:val="24"/>
          <w:szCs w:val="24"/>
          <w:highlight w:val="none"/>
        </w:rPr>
      </w:pPr>
      <w:r>
        <w:rPr>
          <w:rFonts w:ascii="Times New Roman" w:hAnsi="Times New Roman" w:eastAsia="宋体" w:cs="宋体"/>
          <w:color w:val="auto"/>
          <w:spacing w:val="-5"/>
          <w:sz w:val="24"/>
          <w:szCs w:val="24"/>
          <w:highlight w:val="none"/>
        </w:rPr>
        <w:t>该竞赛为</w:t>
      </w:r>
      <w:r>
        <w:rPr>
          <w:rFonts w:hint="eastAsia" w:ascii="Times New Roman" w:hAnsi="Times New Roman" w:eastAsia="宋体" w:cs="宋体"/>
          <w:color w:val="auto"/>
          <w:spacing w:val="-5"/>
          <w:sz w:val="24"/>
          <w:szCs w:val="24"/>
          <w:highlight w:val="none"/>
        </w:rPr>
        <w:t>第</w:t>
      </w:r>
      <w:r>
        <w:rPr>
          <w:rFonts w:hint="eastAsia" w:ascii="Times New Roman" w:hAnsi="Times New Roman" w:eastAsia="宋体" w:cs="宋体"/>
          <w:color w:val="auto"/>
          <w:spacing w:val="-5"/>
          <w:sz w:val="24"/>
          <w:szCs w:val="24"/>
          <w:highlight w:val="none"/>
          <w:lang w:eastAsia="zh-CN"/>
        </w:rPr>
        <w:t>八届</w:t>
      </w:r>
      <w:r>
        <w:rPr>
          <w:rFonts w:hint="eastAsia" w:ascii="Times New Roman" w:hAnsi="Times New Roman" w:eastAsia="宋体" w:cs="宋体"/>
          <w:color w:val="auto"/>
          <w:spacing w:val="-5"/>
          <w:sz w:val="24"/>
          <w:szCs w:val="24"/>
          <w:highlight w:val="none"/>
        </w:rPr>
        <w:t>湖北省大学生物理实验创新设计竞赛</w:t>
      </w:r>
      <w:r>
        <w:rPr>
          <w:rFonts w:ascii="Times New Roman" w:hAnsi="Times New Roman" w:eastAsia="宋体" w:cs="宋体"/>
          <w:color w:val="auto"/>
          <w:spacing w:val="-5"/>
          <w:sz w:val="24"/>
          <w:szCs w:val="24"/>
          <w:highlight w:val="none"/>
        </w:rPr>
        <w:t>类别之一：大学生物理实</w:t>
      </w:r>
      <w:r>
        <w:rPr>
          <w:rFonts w:ascii="Times New Roman" w:hAnsi="Times New Roman" w:eastAsia="宋体" w:cs="宋体"/>
          <w:color w:val="auto"/>
          <w:spacing w:val="-1"/>
          <w:sz w:val="24"/>
          <w:szCs w:val="24"/>
          <w:highlight w:val="none"/>
        </w:rPr>
        <w:t>验讲课竞赛。</w:t>
      </w:r>
    </w:p>
    <w:p>
      <w:pPr>
        <w:spacing w:before="94" w:line="288" w:lineRule="auto"/>
        <w:ind w:firstLine="29"/>
        <w:textAlignment w:val="center"/>
        <w:outlineLvl w:val="6"/>
        <w:rPr>
          <w:rFonts w:ascii="Times New Roman" w:hAnsi="Times New Roman" w:eastAsia="宋体" w:cs="宋体"/>
          <w:b/>
          <w:bCs/>
          <w:color w:val="auto"/>
          <w:sz w:val="24"/>
          <w:szCs w:val="28"/>
          <w:highlight w:val="none"/>
        </w:rPr>
      </w:pPr>
      <w:r>
        <w:rPr>
          <w:rFonts w:ascii="Times New Roman" w:hAnsi="Times New Roman" w:eastAsia="宋体" w:cs="宋体"/>
          <w:b/>
          <w:bCs/>
          <w:color w:val="auto"/>
          <w:spacing w:val="-7"/>
          <w:sz w:val="24"/>
          <w:szCs w:val="28"/>
          <w:highlight w:val="none"/>
        </w:rPr>
        <w:t>一、竞赛形式</w:t>
      </w:r>
    </w:p>
    <w:p>
      <w:pPr>
        <w:keepNext w:val="0"/>
        <w:keepLines w:val="0"/>
        <w:widowControl/>
        <w:suppressLineNumbers w:val="0"/>
        <w:ind w:firstLine="420" w:firstLineChars="0"/>
        <w:jc w:val="left"/>
        <w:rPr>
          <w:color w:val="auto"/>
          <w:highlight w:val="none"/>
        </w:rPr>
      </w:pPr>
      <w:r>
        <w:rPr>
          <w:rFonts w:hint="eastAsia" w:ascii="TimesNewRomanPSMT" w:hAnsi="TimesNewRomanPSMT" w:eastAsia="TimesNewRomanPSMT" w:cs="TimesNewRomanPSMT"/>
          <w:b w:val="0"/>
          <w:bCs w:val="0"/>
          <w:snapToGrid w:val="0"/>
          <w:color w:val="auto"/>
          <w:kern w:val="0"/>
          <w:sz w:val="24"/>
          <w:szCs w:val="24"/>
          <w:highlight w:val="none"/>
          <w:lang w:val="en-US" w:eastAsia="zh-CN" w:bidi="ar"/>
        </w:rPr>
        <w:t>1</w:t>
      </w:r>
      <w:r>
        <w:rPr>
          <w:rFonts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每个学校推荐讲课竞赛最多限报</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2</w:t>
      </w:r>
      <w:r>
        <w:rPr>
          <w:rFonts w:ascii="宋体" w:hAnsi="宋体" w:eastAsia="宋体" w:cs="宋体"/>
          <w:b w:val="0"/>
          <w:bCs w:val="0"/>
          <w:snapToGrid w:val="0"/>
          <w:color w:val="auto"/>
          <w:kern w:val="0"/>
          <w:sz w:val="24"/>
          <w:szCs w:val="24"/>
          <w:highlight w:val="none"/>
          <w:lang w:val="en-US" w:eastAsia="zh-CN" w:bidi="ar"/>
        </w:rPr>
        <w:t>项；</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2.</w:t>
      </w:r>
      <w:r>
        <w:rPr>
          <w:rFonts w:ascii="宋体" w:hAnsi="宋体" w:eastAsia="宋体" w:cs="宋体"/>
          <w:b w:val="0"/>
          <w:bCs w:val="0"/>
          <w:snapToGrid w:val="0"/>
          <w:color w:val="auto"/>
          <w:kern w:val="0"/>
          <w:sz w:val="24"/>
          <w:szCs w:val="24"/>
          <w:highlight w:val="none"/>
          <w:lang w:val="en-US" w:eastAsia="zh-CN" w:bidi="ar"/>
        </w:rPr>
        <w:t>讲课竞赛报</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2</w:t>
      </w:r>
      <w:r>
        <w:rPr>
          <w:rFonts w:ascii="宋体" w:hAnsi="宋体" w:eastAsia="宋体" w:cs="宋体"/>
          <w:b w:val="0"/>
          <w:bCs w:val="0"/>
          <w:snapToGrid w:val="0"/>
          <w:color w:val="auto"/>
          <w:kern w:val="0"/>
          <w:sz w:val="24"/>
          <w:szCs w:val="24"/>
          <w:highlight w:val="none"/>
          <w:lang w:val="en-US" w:eastAsia="zh-CN" w:bidi="ar"/>
        </w:rPr>
        <w:t>项的，作品须为不同实验内容和题目；</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3.</w:t>
      </w:r>
      <w:r>
        <w:rPr>
          <w:rFonts w:ascii="宋体" w:hAnsi="宋体" w:eastAsia="宋体" w:cs="宋体"/>
          <w:b w:val="0"/>
          <w:bCs w:val="0"/>
          <w:snapToGrid w:val="0"/>
          <w:color w:val="auto"/>
          <w:kern w:val="0"/>
          <w:sz w:val="24"/>
          <w:szCs w:val="24"/>
          <w:highlight w:val="none"/>
          <w:lang w:val="en-US" w:eastAsia="zh-CN" w:bidi="ar"/>
        </w:rPr>
        <w:t>参赛者申报参赛的作品以学校为单位报名，竞赛时正式注册的各类高等院校在校本</w:t>
      </w:r>
      <w:r>
        <w:rPr>
          <w:rFonts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专</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科生均可申报作品参赛；</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4.</w:t>
      </w:r>
      <w:r>
        <w:rPr>
          <w:rFonts w:ascii="宋体" w:hAnsi="宋体" w:eastAsia="宋体" w:cs="宋体"/>
          <w:b w:val="0"/>
          <w:bCs w:val="0"/>
          <w:snapToGrid w:val="0"/>
          <w:color w:val="auto"/>
          <w:kern w:val="0"/>
          <w:sz w:val="24"/>
          <w:szCs w:val="24"/>
          <w:highlight w:val="none"/>
          <w:lang w:val="en-US" w:eastAsia="zh-CN" w:bidi="ar"/>
        </w:rPr>
        <w:t>学生可通过团队的方式参赛。团队成员不超过</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3</w:t>
      </w:r>
      <w:r>
        <w:rPr>
          <w:rFonts w:ascii="宋体" w:hAnsi="宋体" w:eastAsia="宋体" w:cs="宋体"/>
          <w:b w:val="0"/>
          <w:bCs w:val="0"/>
          <w:snapToGrid w:val="0"/>
          <w:color w:val="auto"/>
          <w:kern w:val="0"/>
          <w:sz w:val="24"/>
          <w:szCs w:val="24"/>
          <w:highlight w:val="none"/>
          <w:lang w:val="en-US" w:eastAsia="zh-CN" w:bidi="ar"/>
        </w:rPr>
        <w:t>人，其中一名学生任主讲，</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其他学生按贡献排序；</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5.</w:t>
      </w:r>
      <w:r>
        <w:rPr>
          <w:rFonts w:ascii="宋体" w:hAnsi="宋体" w:eastAsia="宋体" w:cs="宋体"/>
          <w:b w:val="0"/>
          <w:bCs w:val="0"/>
          <w:snapToGrid w:val="0"/>
          <w:color w:val="auto"/>
          <w:kern w:val="0"/>
          <w:sz w:val="24"/>
          <w:szCs w:val="24"/>
          <w:highlight w:val="none"/>
          <w:lang w:val="en-US" w:eastAsia="zh-CN" w:bidi="ar"/>
        </w:rPr>
        <w:t>初赛以报送讲课视频的形式进行网络初评。</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p>
    <w:p>
      <w:pPr>
        <w:spacing w:before="219" w:line="288" w:lineRule="auto"/>
        <w:ind w:firstLine="29"/>
        <w:textAlignment w:val="center"/>
        <w:outlineLvl w:val="6"/>
        <w:rPr>
          <w:rFonts w:ascii="Times New Roman" w:hAnsi="Times New Roman" w:eastAsia="宋体" w:cs="宋体"/>
          <w:b/>
          <w:bCs/>
          <w:color w:val="auto"/>
          <w:sz w:val="24"/>
          <w:szCs w:val="28"/>
          <w:highlight w:val="none"/>
        </w:rPr>
      </w:pPr>
      <w:r>
        <w:rPr>
          <w:rFonts w:ascii="Times New Roman" w:hAnsi="Times New Roman" w:eastAsia="宋体" w:cs="宋体"/>
          <w:b/>
          <w:bCs/>
          <w:color w:val="auto"/>
          <w:spacing w:val="-5"/>
          <w:sz w:val="24"/>
          <w:szCs w:val="28"/>
          <w:highlight w:val="none"/>
        </w:rPr>
        <w:t>二、初赛视频要求</w:t>
      </w:r>
    </w:p>
    <w:p>
      <w:pPr>
        <w:keepNext w:val="0"/>
        <w:keepLines w:val="0"/>
        <w:widowControl/>
        <w:suppressLineNumbers w:val="0"/>
        <w:ind w:firstLine="420" w:firstLineChars="0"/>
        <w:jc w:val="left"/>
        <w:rPr>
          <w:color w:val="auto"/>
          <w:highlight w:val="none"/>
        </w:rPr>
      </w:pPr>
      <w:r>
        <w:rPr>
          <w:rFonts w:hint="eastAsia" w:ascii="宋体" w:hAnsi="宋体" w:eastAsia="宋体" w:cs="宋体"/>
          <w:b w:val="0"/>
          <w:bCs w:val="0"/>
          <w:color w:val="auto"/>
          <w:sz w:val="24"/>
          <w:szCs w:val="24"/>
          <w:highlight w:val="none"/>
          <w:lang w:val="en-US" w:eastAsia="zh-CN"/>
        </w:rPr>
        <w:t>1.</w:t>
      </w:r>
      <w:r>
        <w:rPr>
          <w:rFonts w:ascii="宋体" w:hAnsi="宋体" w:eastAsia="宋体" w:cs="宋体"/>
          <w:b w:val="0"/>
          <w:bCs w:val="0"/>
          <w:color w:val="auto"/>
          <w:sz w:val="24"/>
          <w:szCs w:val="24"/>
          <w:highlight w:val="none"/>
        </w:rPr>
        <w:t>讲课内容从所在学校开设《大学物理实验》课程的相关教学内容中选</w:t>
      </w:r>
      <w:r>
        <w:rPr>
          <w:rFonts w:ascii="宋体" w:hAnsi="宋体" w:eastAsia="宋体" w:cs="宋体"/>
          <w:b w:val="0"/>
          <w:bCs w:val="0"/>
          <w:snapToGrid w:val="0"/>
          <w:color w:val="auto"/>
          <w:kern w:val="0"/>
          <w:sz w:val="24"/>
          <w:szCs w:val="24"/>
          <w:highlight w:val="none"/>
          <w:lang w:val="en-US" w:eastAsia="zh-CN" w:bidi="ar"/>
        </w:rPr>
        <w:t>取，视频设计和制作请对照《第九届大学生物理实验讲课竞赛评审标准》具</w:t>
      </w:r>
    </w:p>
    <w:p>
      <w:pPr>
        <w:keepNext w:val="0"/>
        <w:keepLines w:val="0"/>
        <w:widowControl/>
        <w:suppressLineNumbers w:val="0"/>
        <w:ind w:firstLine="420" w:firstLineChars="0"/>
        <w:jc w:val="left"/>
        <w:rPr>
          <w:color w:val="auto"/>
          <w:highlight w:val="none"/>
        </w:rPr>
      </w:pPr>
      <w:r>
        <w:rPr>
          <w:rFonts w:ascii="宋体" w:hAnsi="宋体" w:eastAsia="宋体" w:cs="宋体"/>
          <w:b w:val="0"/>
          <w:bCs w:val="0"/>
          <w:snapToGrid w:val="0"/>
          <w:color w:val="auto"/>
          <w:kern w:val="0"/>
          <w:sz w:val="24"/>
          <w:szCs w:val="24"/>
          <w:highlight w:val="none"/>
          <w:lang w:val="en-US" w:eastAsia="zh-CN" w:bidi="ar"/>
        </w:rPr>
        <w:t>体要求；</w:t>
      </w:r>
      <w:r>
        <w:rPr>
          <w:rFonts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2.</w:t>
      </w:r>
      <w:r>
        <w:rPr>
          <w:rFonts w:ascii="宋体" w:hAnsi="宋体" w:eastAsia="宋体" w:cs="宋体"/>
          <w:b w:val="0"/>
          <w:bCs w:val="0"/>
          <w:snapToGrid w:val="0"/>
          <w:color w:val="auto"/>
          <w:kern w:val="0"/>
          <w:sz w:val="24"/>
          <w:szCs w:val="24"/>
          <w:highlight w:val="none"/>
          <w:lang w:val="en-US" w:eastAsia="zh-CN" w:bidi="ar"/>
        </w:rPr>
        <w:t>参赛的讲课视频须为参赛学生的同步课堂教学实录，不建议过多的后期制作或渲染；</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3.</w:t>
      </w:r>
      <w:r>
        <w:rPr>
          <w:rFonts w:ascii="宋体" w:hAnsi="宋体" w:eastAsia="宋体" w:cs="宋体"/>
          <w:b w:val="0"/>
          <w:bCs w:val="0"/>
          <w:snapToGrid w:val="0"/>
          <w:color w:val="auto"/>
          <w:kern w:val="0"/>
          <w:sz w:val="24"/>
          <w:szCs w:val="24"/>
          <w:highlight w:val="none"/>
          <w:lang w:val="en-US" w:eastAsia="zh-CN" w:bidi="ar"/>
        </w:rPr>
        <w:t>讲课视频中须出现参赛学生，不可出现指导教师；</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4.</w:t>
      </w:r>
      <w:r>
        <w:rPr>
          <w:rFonts w:ascii="宋体" w:hAnsi="宋体" w:eastAsia="宋体" w:cs="宋体"/>
          <w:b w:val="0"/>
          <w:bCs w:val="0"/>
          <w:snapToGrid w:val="0"/>
          <w:color w:val="auto"/>
          <w:kern w:val="0"/>
          <w:sz w:val="24"/>
          <w:szCs w:val="24"/>
          <w:highlight w:val="none"/>
          <w:lang w:val="en-US" w:eastAsia="zh-CN" w:bidi="ar"/>
        </w:rPr>
        <w:t>视频中</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w:t>
      </w:r>
      <w:r>
        <w:rPr>
          <w:rFonts w:ascii="宋体" w:hAnsi="宋体" w:eastAsia="宋体" w:cs="宋体"/>
          <w:b w:val="0"/>
          <w:bCs w:val="0"/>
          <w:snapToGrid w:val="0"/>
          <w:color w:val="auto"/>
          <w:kern w:val="0"/>
          <w:sz w:val="24"/>
          <w:szCs w:val="24"/>
          <w:highlight w:val="none"/>
          <w:lang w:val="en-US" w:eastAsia="zh-CN" w:bidi="ar"/>
        </w:rPr>
        <w:t>包括讲课</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PPT </w:t>
      </w:r>
      <w:r>
        <w:rPr>
          <w:rFonts w:ascii="宋体" w:hAnsi="宋体" w:eastAsia="宋体" w:cs="宋体"/>
          <w:b w:val="0"/>
          <w:bCs w:val="0"/>
          <w:snapToGrid w:val="0"/>
          <w:color w:val="auto"/>
          <w:kern w:val="0"/>
          <w:sz w:val="24"/>
          <w:szCs w:val="24"/>
          <w:highlight w:val="none"/>
          <w:lang w:val="en-US" w:eastAsia="zh-CN" w:bidi="ar"/>
        </w:rPr>
        <w:t>等</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不可出现校名、教师和学生信息等；</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5.</w:t>
      </w:r>
      <w:r>
        <w:rPr>
          <w:rFonts w:ascii="宋体" w:hAnsi="宋体" w:eastAsia="宋体" w:cs="宋体"/>
          <w:b w:val="0"/>
          <w:bCs w:val="0"/>
          <w:snapToGrid w:val="0"/>
          <w:color w:val="auto"/>
          <w:kern w:val="0"/>
          <w:sz w:val="24"/>
          <w:szCs w:val="24"/>
          <w:highlight w:val="none"/>
          <w:lang w:val="en-US" w:eastAsia="zh-CN" w:bidi="ar"/>
        </w:rPr>
        <w:t>参赛学生穿着正装</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不允许穿制服</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6.</w:t>
      </w:r>
      <w:r>
        <w:rPr>
          <w:rFonts w:ascii="宋体" w:hAnsi="宋体" w:eastAsia="宋体" w:cs="宋体"/>
          <w:b w:val="0"/>
          <w:bCs w:val="0"/>
          <w:snapToGrid w:val="0"/>
          <w:color w:val="auto"/>
          <w:kern w:val="0"/>
          <w:sz w:val="24"/>
          <w:szCs w:val="24"/>
          <w:highlight w:val="none"/>
          <w:lang w:val="en-US" w:eastAsia="zh-CN" w:bidi="ar"/>
        </w:rPr>
        <w:t>参赛讲课视频讲课时长</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16 </w:t>
      </w:r>
      <w:r>
        <w:rPr>
          <w:rFonts w:ascii="宋体" w:hAnsi="宋体" w:eastAsia="宋体" w:cs="宋体"/>
          <w:b w:val="0"/>
          <w:bCs w:val="0"/>
          <w:snapToGrid w:val="0"/>
          <w:color w:val="auto"/>
          <w:kern w:val="0"/>
          <w:sz w:val="24"/>
          <w:szCs w:val="24"/>
          <w:highlight w:val="none"/>
          <w:lang w:val="en-US" w:eastAsia="zh-CN" w:bidi="ar"/>
        </w:rPr>
        <w:t>到</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20 </w:t>
      </w:r>
      <w:r>
        <w:rPr>
          <w:rFonts w:ascii="宋体" w:hAnsi="宋体" w:eastAsia="宋体" w:cs="宋体"/>
          <w:b w:val="0"/>
          <w:bCs w:val="0"/>
          <w:snapToGrid w:val="0"/>
          <w:color w:val="auto"/>
          <w:kern w:val="0"/>
          <w:sz w:val="24"/>
          <w:szCs w:val="24"/>
          <w:highlight w:val="none"/>
          <w:lang w:val="en-US" w:eastAsia="zh-CN" w:bidi="ar"/>
        </w:rPr>
        <w:t>分钟之间；</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7.</w:t>
      </w:r>
      <w:r>
        <w:rPr>
          <w:rFonts w:ascii="宋体" w:hAnsi="宋体" w:eastAsia="宋体" w:cs="宋体"/>
          <w:b w:val="0"/>
          <w:bCs w:val="0"/>
          <w:snapToGrid w:val="0"/>
          <w:color w:val="auto"/>
          <w:kern w:val="0"/>
          <w:sz w:val="24"/>
          <w:szCs w:val="24"/>
          <w:highlight w:val="none"/>
          <w:lang w:val="en-US" w:eastAsia="zh-CN" w:bidi="ar"/>
        </w:rPr>
        <w:t>视频声音和画面清晰，分辨率为</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720P</w:t>
      </w:r>
      <w:r>
        <w:rPr>
          <w:rFonts w:ascii="宋体" w:hAnsi="宋体" w:eastAsia="宋体" w:cs="宋体"/>
          <w:b w:val="0"/>
          <w:bCs w:val="0"/>
          <w:snapToGrid w:val="0"/>
          <w:color w:val="auto"/>
          <w:kern w:val="0"/>
          <w:sz w:val="24"/>
          <w:szCs w:val="24"/>
          <w:highlight w:val="none"/>
          <w:lang w:val="en-US" w:eastAsia="zh-CN" w:bidi="ar"/>
        </w:rPr>
        <w:t>，视频文件大小不超过</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200M</w:t>
      </w:r>
      <w:r>
        <w:rPr>
          <w:rFonts w:ascii="宋体" w:hAnsi="宋体" w:eastAsia="宋体" w:cs="宋体"/>
          <w:b w:val="0"/>
          <w:bCs w:val="0"/>
          <w:snapToGrid w:val="0"/>
          <w:color w:val="auto"/>
          <w:kern w:val="0"/>
          <w:sz w:val="24"/>
          <w:szCs w:val="24"/>
          <w:highlight w:val="none"/>
          <w:lang w:val="en-US" w:eastAsia="zh-CN" w:bidi="ar"/>
        </w:rPr>
        <w:t>；</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8.</w:t>
      </w:r>
      <w:r>
        <w:rPr>
          <w:rFonts w:ascii="宋体" w:hAnsi="宋体" w:eastAsia="宋体" w:cs="宋体"/>
          <w:b w:val="0"/>
          <w:bCs w:val="0"/>
          <w:snapToGrid w:val="0"/>
          <w:color w:val="auto"/>
          <w:kern w:val="0"/>
          <w:sz w:val="24"/>
          <w:szCs w:val="24"/>
          <w:highlight w:val="none"/>
          <w:lang w:val="en-US" w:eastAsia="zh-CN" w:bidi="ar"/>
        </w:rPr>
        <w:t>参赛作品由参赛学生所在学院</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或系</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r>
        <w:rPr>
          <w:rFonts w:ascii="宋体" w:hAnsi="宋体" w:eastAsia="宋体" w:cs="宋体"/>
          <w:b w:val="0"/>
          <w:bCs w:val="0"/>
          <w:snapToGrid w:val="0"/>
          <w:color w:val="auto"/>
          <w:kern w:val="0"/>
          <w:sz w:val="24"/>
          <w:szCs w:val="24"/>
          <w:highlight w:val="none"/>
          <w:lang w:val="en-US" w:eastAsia="zh-CN" w:bidi="ar"/>
        </w:rPr>
        <w:t>主管领导审核确认后提交；</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keepNext w:val="0"/>
        <w:keepLines w:val="0"/>
        <w:widowControl/>
        <w:suppressLineNumbers w:val="0"/>
        <w:ind w:firstLine="420" w:firstLineChars="0"/>
        <w:jc w:val="left"/>
        <w:rPr>
          <w:color w:val="auto"/>
          <w:highlight w:val="none"/>
        </w:rPr>
      </w:pP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9.</w:t>
      </w:r>
      <w:r>
        <w:rPr>
          <w:rFonts w:ascii="宋体" w:hAnsi="宋体" w:eastAsia="宋体" w:cs="宋体"/>
          <w:b w:val="0"/>
          <w:bCs w:val="0"/>
          <w:snapToGrid w:val="0"/>
          <w:color w:val="auto"/>
          <w:kern w:val="0"/>
          <w:sz w:val="24"/>
          <w:szCs w:val="24"/>
          <w:highlight w:val="none"/>
          <w:lang w:val="en-US" w:eastAsia="zh-CN" w:bidi="ar"/>
        </w:rPr>
        <w:t>凡不满足以上相关要求的视频，将酌情扣除</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5-10 </w:t>
      </w:r>
      <w:r>
        <w:rPr>
          <w:rFonts w:ascii="宋体" w:hAnsi="宋体" w:eastAsia="宋体" w:cs="宋体"/>
          <w:b w:val="0"/>
          <w:bCs w:val="0"/>
          <w:snapToGrid w:val="0"/>
          <w:color w:val="auto"/>
          <w:kern w:val="0"/>
          <w:sz w:val="24"/>
          <w:szCs w:val="24"/>
          <w:highlight w:val="none"/>
          <w:lang w:val="en-US" w:eastAsia="zh-CN" w:bidi="ar"/>
        </w:rPr>
        <w:t>分。</w:t>
      </w:r>
      <w:r>
        <w:rPr>
          <w:rFonts w:hint="default" w:ascii="TimesNewRomanPSMT" w:hAnsi="TimesNewRomanPSMT" w:eastAsia="TimesNewRomanPSMT" w:cs="TimesNewRomanPSMT"/>
          <w:b w:val="0"/>
          <w:bCs w:val="0"/>
          <w:snapToGrid w:val="0"/>
          <w:color w:val="auto"/>
          <w:kern w:val="0"/>
          <w:sz w:val="24"/>
          <w:szCs w:val="24"/>
          <w:highlight w:val="none"/>
          <w:lang w:val="en-US" w:eastAsia="zh-CN" w:bidi="ar"/>
        </w:rPr>
        <w:t xml:space="preserve"> </w:t>
      </w:r>
    </w:p>
    <w:p>
      <w:pPr>
        <w:spacing w:line="288" w:lineRule="auto"/>
        <w:textAlignment w:val="center"/>
        <w:rPr>
          <w:rFonts w:hint="eastAsia" w:ascii="Times New Roman" w:hAnsi="Times New Roman" w:eastAsia="宋体"/>
          <w:color w:val="auto"/>
          <w:sz w:val="24"/>
          <w:highlight w:val="none"/>
        </w:rPr>
      </w:pPr>
    </w:p>
    <w:p>
      <w:pPr>
        <w:spacing w:line="288" w:lineRule="auto"/>
        <w:jc w:val="center"/>
        <w:textAlignment w:val="center"/>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本细则未尽事宜由本竞赛组委会负责解释。</w:t>
      </w:r>
    </w:p>
    <w:p>
      <w:pPr>
        <w:spacing w:line="288" w:lineRule="auto"/>
        <w:jc w:val="center"/>
        <w:textAlignment w:val="center"/>
        <w:rPr>
          <w:rFonts w:hint="eastAsia" w:ascii="宋体" w:hAnsi="宋体" w:eastAsia="宋体" w:cs="宋体"/>
          <w:b w:val="0"/>
          <w:bCs w:val="0"/>
          <w:color w:val="auto"/>
          <w:sz w:val="24"/>
          <w:szCs w:val="24"/>
          <w:highlight w:val="none"/>
        </w:rPr>
      </w:pPr>
    </w:p>
    <w:p>
      <w:pPr>
        <w:spacing w:line="288" w:lineRule="auto"/>
        <w:jc w:val="right"/>
        <w:textAlignment w:val="center"/>
        <w:rPr>
          <w:rFonts w:hint="eastAsia" w:ascii="Times New Roman" w:hAnsi="Times New Roman" w:eastAsia="宋体" w:cs="宋体"/>
          <w:color w:val="auto"/>
          <w:spacing w:val="-6"/>
          <w:sz w:val="24"/>
          <w:szCs w:val="28"/>
          <w:highlight w:val="none"/>
        </w:rPr>
      </w:pPr>
      <w:r>
        <w:rPr>
          <w:rFonts w:hint="eastAsia" w:ascii="Times New Roman" w:hAnsi="Times New Roman" w:eastAsia="宋体" w:cs="宋体"/>
          <w:color w:val="auto"/>
          <w:spacing w:val="-6"/>
          <w:sz w:val="24"/>
          <w:szCs w:val="28"/>
          <w:highlight w:val="none"/>
        </w:rPr>
        <w:t>湖北省大学生物理实验创新设计竞赛组委会</w:t>
      </w:r>
    </w:p>
    <w:p>
      <w:pPr>
        <w:spacing w:before="187" w:line="288" w:lineRule="auto"/>
        <w:ind w:left="2809" w:right="13"/>
        <w:jc w:val="right"/>
        <w:textAlignment w:val="center"/>
        <w:rPr>
          <w:rFonts w:hint="eastAsia" w:ascii="Times New Roman" w:hAnsi="Times New Roman" w:eastAsia="宋体" w:cs="宋体"/>
          <w:color w:val="auto"/>
          <w:sz w:val="24"/>
          <w:szCs w:val="24"/>
          <w:highlight w:val="none"/>
        </w:rPr>
        <w:sectPr>
          <w:pgSz w:w="11906" w:h="16839"/>
          <w:pgMar w:top="1440" w:right="1800" w:bottom="1440" w:left="1800" w:header="0" w:footer="0" w:gutter="0"/>
          <w:cols w:space="720" w:num="1"/>
          <w:docGrid w:type="lines" w:linePitch="312" w:charSpace="0"/>
        </w:sectPr>
      </w:pPr>
      <w:r>
        <w:rPr>
          <w:rFonts w:hint="eastAsia" w:ascii="Times New Roman" w:hAnsi="Times New Roman" w:eastAsia="宋体" w:cs="宋体"/>
          <w:color w:val="auto"/>
          <w:spacing w:val="-2"/>
          <w:sz w:val="24"/>
          <w:szCs w:val="24"/>
          <w:highlight w:val="none"/>
          <w:lang w:eastAsia="zh-CN"/>
        </w:rPr>
        <w:t>2023</w:t>
      </w:r>
      <w:r>
        <w:rPr>
          <w:rFonts w:ascii="Times New Roman" w:hAnsi="Times New Roman" w:eastAsia="宋体" w:cs="宋体"/>
          <w:color w:val="auto"/>
          <w:spacing w:val="-2"/>
          <w:sz w:val="24"/>
          <w:szCs w:val="24"/>
          <w:highlight w:val="none"/>
        </w:rPr>
        <w:t>年</w:t>
      </w:r>
      <w:r>
        <w:rPr>
          <w:rFonts w:hint="eastAsia" w:ascii="Times New Roman" w:hAnsi="Times New Roman" w:eastAsia="宋体" w:cs="宋体"/>
          <w:color w:val="auto"/>
          <w:spacing w:val="-2"/>
          <w:sz w:val="24"/>
          <w:szCs w:val="24"/>
          <w:highlight w:val="none"/>
          <w:lang w:val="en-US" w:eastAsia="zh-CN"/>
        </w:rPr>
        <w:t>2</w:t>
      </w:r>
      <w:r>
        <w:rPr>
          <w:rFonts w:ascii="Times New Roman" w:hAnsi="Times New Roman" w:eastAsia="宋体" w:cs="宋体"/>
          <w:color w:val="auto"/>
          <w:spacing w:val="-2"/>
          <w:sz w:val="24"/>
          <w:szCs w:val="24"/>
          <w:highlight w:val="none"/>
        </w:rPr>
        <w:t>月</w:t>
      </w:r>
      <w:r>
        <w:rPr>
          <w:rFonts w:hint="eastAsia" w:ascii="Times New Roman" w:hAnsi="Times New Roman" w:eastAsia="宋体" w:cs="宋体"/>
          <w:color w:val="auto"/>
          <w:spacing w:val="-2"/>
          <w:sz w:val="24"/>
          <w:szCs w:val="24"/>
          <w:highlight w:val="none"/>
        </w:rPr>
        <w:t>2</w:t>
      </w:r>
      <w:r>
        <w:rPr>
          <w:rFonts w:ascii="Times New Roman" w:hAnsi="Times New Roman" w:eastAsia="宋体" w:cs="宋体"/>
          <w:color w:val="auto"/>
          <w:spacing w:val="-2"/>
          <w:sz w:val="24"/>
          <w:szCs w:val="24"/>
          <w:highlight w:val="none"/>
        </w:rPr>
        <w:t>日</w:t>
      </w:r>
    </w:p>
    <w:p>
      <w:pPr>
        <w:spacing w:before="162" w:line="288" w:lineRule="auto"/>
        <w:ind w:firstLine="51"/>
        <w:jc w:val="center"/>
        <w:textAlignment w:val="center"/>
        <w:rPr>
          <w:rFonts w:ascii="Times New Roman" w:hAnsi="Times New Roman" w:eastAsia="宋体" w:cs="宋体"/>
          <w:color w:val="auto"/>
          <w:sz w:val="24"/>
          <w:szCs w:val="28"/>
          <w:highlight w:val="none"/>
        </w:rPr>
      </w:pPr>
      <w:r>
        <w:rPr>
          <w:rFonts w:hint="eastAsia" w:ascii="Times New Roman" w:hAnsi="Times New Roman" w:eastAsia="宋体" w:cs="宋体"/>
          <w:color w:val="auto"/>
          <w:sz w:val="32"/>
          <w:szCs w:val="40"/>
          <w:highlight w:val="none"/>
        </w:rPr>
        <w:t>第</w:t>
      </w:r>
      <w:r>
        <w:rPr>
          <w:rFonts w:hint="eastAsia" w:ascii="Times New Roman" w:hAnsi="Times New Roman" w:eastAsia="宋体" w:cs="宋体"/>
          <w:color w:val="auto"/>
          <w:sz w:val="32"/>
          <w:szCs w:val="40"/>
          <w:highlight w:val="none"/>
          <w:lang w:eastAsia="zh-CN"/>
        </w:rPr>
        <w:t>八届</w:t>
      </w:r>
      <w:r>
        <w:rPr>
          <w:rFonts w:hint="eastAsia" w:ascii="Times New Roman" w:hAnsi="Times New Roman" w:eastAsia="宋体" w:cs="宋体"/>
          <w:color w:val="auto"/>
          <w:sz w:val="32"/>
          <w:szCs w:val="40"/>
          <w:highlight w:val="none"/>
        </w:rPr>
        <w:t>湖北省大学生物理实验创新设计竞赛评审标准</w:t>
      </w:r>
    </w:p>
    <w:tbl>
      <w:tblPr>
        <w:tblStyle w:val="2"/>
        <w:tblpPr w:leftFromText="180" w:rightFromText="180" w:vertAnchor="text" w:horzAnchor="page" w:tblpX="1903" w:tblpY="14"/>
        <w:tblOverlap w:val="never"/>
        <w:tblW w:w="0" w:type="auto"/>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2"/>
        <w:gridCol w:w="6398"/>
        <w:gridCol w:w="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62" w:type="dxa"/>
            <w:noWrap w:val="0"/>
            <w:vAlign w:val="top"/>
          </w:tcPr>
          <w:p>
            <w:pPr>
              <w:spacing w:before="171" w:line="288" w:lineRule="auto"/>
              <w:ind w:firstLine="150"/>
              <w:textAlignment w:val="center"/>
              <w:rPr>
                <w:rFonts w:ascii="Times New Roman" w:hAnsi="Times New Roman" w:eastAsia="宋体" w:cs="宋体"/>
                <w:color w:val="auto"/>
                <w:highlight w:val="none"/>
              </w:rPr>
            </w:pPr>
            <w:r>
              <w:rPr>
                <w:rFonts w:ascii="Times New Roman" w:hAnsi="Times New Roman" w:eastAsia="宋体" w:cs="宋体"/>
                <w:color w:val="auto"/>
                <w:spacing w:val="-2"/>
                <w:highlight w:val="none"/>
              </w:rPr>
              <w:t>评价维度</w:t>
            </w:r>
          </w:p>
        </w:tc>
        <w:tc>
          <w:tcPr>
            <w:tcW w:w="6398" w:type="dxa"/>
            <w:noWrap w:val="0"/>
            <w:vAlign w:val="top"/>
          </w:tcPr>
          <w:p>
            <w:pPr>
              <w:spacing w:before="171" w:line="288" w:lineRule="auto"/>
              <w:ind w:firstLine="2523"/>
              <w:textAlignment w:val="center"/>
              <w:rPr>
                <w:rFonts w:ascii="Times New Roman" w:hAnsi="Times New Roman" w:eastAsia="宋体" w:cs="宋体"/>
                <w:color w:val="auto"/>
                <w:highlight w:val="none"/>
              </w:rPr>
            </w:pPr>
            <w:r>
              <w:rPr>
                <w:rFonts w:ascii="Times New Roman" w:hAnsi="Times New Roman" w:eastAsia="宋体" w:cs="宋体"/>
                <w:color w:val="auto"/>
                <w:spacing w:val="-8"/>
                <w:highlight w:val="none"/>
              </w:rPr>
              <w:t>评价要点</w:t>
            </w:r>
          </w:p>
        </w:tc>
        <w:tc>
          <w:tcPr>
            <w:tcW w:w="719" w:type="dxa"/>
            <w:noWrap w:val="0"/>
            <w:vAlign w:val="top"/>
          </w:tcPr>
          <w:p>
            <w:pPr>
              <w:spacing w:before="171" w:line="288" w:lineRule="auto"/>
              <w:ind w:firstLine="165"/>
              <w:textAlignment w:val="center"/>
              <w:rPr>
                <w:rFonts w:ascii="Times New Roman" w:hAnsi="Times New Roman" w:eastAsia="宋体" w:cs="宋体"/>
                <w:color w:val="auto"/>
                <w:highlight w:val="none"/>
              </w:rPr>
            </w:pPr>
            <w:r>
              <w:rPr>
                <w:rFonts w:ascii="Times New Roman" w:hAnsi="Times New Roman" w:eastAsia="宋体" w:cs="宋体"/>
                <w:color w:val="auto"/>
                <w:spacing w:val="-6"/>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062" w:type="dxa"/>
            <w:vMerge w:val="restart"/>
            <w:noWrap w:val="0"/>
            <w:vAlign w:val="top"/>
          </w:tcPr>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before="209" w:line="288" w:lineRule="auto"/>
              <w:ind w:firstLine="154"/>
              <w:textAlignment w:val="center"/>
              <w:rPr>
                <w:rFonts w:ascii="Times New Roman" w:hAnsi="Times New Roman" w:eastAsia="宋体" w:cs="宋体"/>
                <w:color w:val="auto"/>
                <w:highlight w:val="none"/>
              </w:rPr>
            </w:pPr>
            <w:r>
              <w:rPr>
                <w:rFonts w:ascii="Times New Roman" w:hAnsi="Times New Roman" w:eastAsia="宋体" w:cs="宋体"/>
                <w:color w:val="auto"/>
                <w:spacing w:val="-3"/>
                <w:highlight w:val="none"/>
              </w:rPr>
              <w:t>教学理念</w:t>
            </w:r>
          </w:p>
        </w:tc>
        <w:tc>
          <w:tcPr>
            <w:tcW w:w="6398" w:type="dxa"/>
            <w:noWrap w:val="0"/>
            <w:vAlign w:val="top"/>
          </w:tcPr>
          <w:p>
            <w:pPr>
              <w:spacing w:before="237" w:line="288" w:lineRule="auto"/>
              <w:ind w:left="146" w:right="101" w:hanging="18"/>
              <w:textAlignment w:val="center"/>
              <w:rPr>
                <w:rFonts w:ascii="Times New Roman" w:hAnsi="Times New Roman" w:eastAsia="宋体" w:cs="宋体"/>
                <w:color w:val="auto"/>
                <w:highlight w:val="none"/>
              </w:rPr>
            </w:pPr>
            <w:r>
              <w:rPr>
                <w:rFonts w:ascii="Times New Roman" w:hAnsi="Times New Roman" w:eastAsia="宋体" w:cs="宋体"/>
                <w:color w:val="auto"/>
                <w:highlight w:val="none"/>
                <w:lang w:val="en-US" w:eastAsia="zh-CN"/>
              </w:rPr>
              <w:t>1. 落实立德树人根本任务，能够体现大学物理实验的教学目标，自然融入课程思政元素，有效发挥课程育人功能。</w:t>
            </w:r>
            <w:r>
              <w:rPr>
                <w:rFonts w:hint="default" w:ascii="Times New Roman" w:hAnsi="Times New Roman" w:eastAsia="宋体" w:cs="宋体"/>
                <w:color w:val="auto"/>
                <w:highlight w:val="none"/>
                <w:lang w:val="en-US" w:eastAsia="zh-CN"/>
              </w:rPr>
              <w:t xml:space="preserve"> </w:t>
            </w:r>
          </w:p>
        </w:tc>
        <w:tc>
          <w:tcPr>
            <w:tcW w:w="719" w:type="dxa"/>
            <w:vMerge w:val="restart"/>
            <w:noWrap w:val="0"/>
            <w:vAlign w:val="top"/>
          </w:tcPr>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before="241" w:line="288" w:lineRule="auto"/>
              <w:ind w:firstLine="337"/>
              <w:textAlignment w:val="center"/>
              <w:rPr>
                <w:rFonts w:ascii="Times New Roman" w:hAnsi="Times New Roman" w:eastAsia="宋体" w:cs="宋体"/>
                <w:color w:val="auto"/>
                <w:highlight w:val="none"/>
              </w:rPr>
            </w:pPr>
            <w:r>
              <w:rPr>
                <w:rFonts w:ascii="Times New Roman" w:hAnsi="Times New Roman" w:eastAsia="宋体" w:cs="宋体"/>
                <w:color w:val="auto"/>
                <w:spacing w:val="-10"/>
                <w:w w:val="98"/>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62" w:type="dxa"/>
            <w:vMerge w:val="continue"/>
            <w:noWrap w:val="0"/>
            <w:vAlign w:val="top"/>
          </w:tcPr>
          <w:p>
            <w:pPr>
              <w:spacing w:line="288" w:lineRule="auto"/>
              <w:textAlignment w:val="center"/>
              <w:rPr>
                <w:rFonts w:ascii="Times New Roman" w:hAnsi="Times New Roman" w:eastAsia="宋体"/>
                <w:color w:val="auto"/>
                <w:highlight w:val="none"/>
              </w:rPr>
            </w:pPr>
          </w:p>
        </w:tc>
        <w:tc>
          <w:tcPr>
            <w:tcW w:w="6398" w:type="dxa"/>
            <w:noWrap w:val="0"/>
            <w:vAlign w:val="top"/>
          </w:tcPr>
          <w:p>
            <w:pPr>
              <w:spacing w:before="191" w:line="288" w:lineRule="auto"/>
              <w:ind w:firstLine="115"/>
              <w:textAlignment w:val="center"/>
              <w:rPr>
                <w:rFonts w:ascii="Times New Roman" w:hAnsi="Times New Roman" w:eastAsia="宋体" w:cs="宋体"/>
                <w:color w:val="auto"/>
                <w:highlight w:val="none"/>
              </w:rPr>
            </w:pPr>
            <w:r>
              <w:rPr>
                <w:rFonts w:ascii="Times New Roman" w:hAnsi="Times New Roman" w:eastAsia="宋体" w:cs="宋体"/>
                <w:color w:val="auto"/>
                <w:spacing w:val="-6"/>
                <w:highlight w:val="none"/>
              </w:rPr>
              <w:t>2. 以学生为中心，在各教学环节中体现教学设计与教学创新。</w:t>
            </w:r>
          </w:p>
        </w:tc>
        <w:tc>
          <w:tcPr>
            <w:tcW w:w="719" w:type="dxa"/>
            <w:vMerge w:val="continue"/>
            <w:noWrap w:val="0"/>
            <w:vAlign w:val="top"/>
          </w:tcPr>
          <w:p>
            <w:pPr>
              <w:spacing w:line="288" w:lineRule="auto"/>
              <w:textAlignment w:val="center"/>
              <w:rPr>
                <w:rFonts w:ascii="Times New Roman" w:hAnsi="Times New Roman" w:eastAsia="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0" w:hRule="atLeast"/>
        </w:trPr>
        <w:tc>
          <w:tcPr>
            <w:tcW w:w="1062" w:type="dxa"/>
            <w:vMerge w:val="restart"/>
            <w:noWrap w:val="0"/>
            <w:vAlign w:val="top"/>
          </w:tcPr>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before="192" w:line="288" w:lineRule="auto"/>
              <w:ind w:firstLine="154"/>
              <w:textAlignment w:val="center"/>
              <w:rPr>
                <w:rFonts w:ascii="Times New Roman" w:hAnsi="Times New Roman" w:eastAsia="宋体" w:cs="宋体"/>
                <w:color w:val="auto"/>
                <w:highlight w:val="none"/>
              </w:rPr>
            </w:pPr>
            <w:r>
              <w:rPr>
                <w:rFonts w:ascii="Times New Roman" w:hAnsi="Times New Roman" w:eastAsia="宋体" w:cs="宋体"/>
                <w:color w:val="auto"/>
                <w:spacing w:val="-3"/>
                <w:highlight w:val="none"/>
              </w:rPr>
              <w:t>教学内容</w:t>
            </w:r>
          </w:p>
        </w:tc>
        <w:tc>
          <w:tcPr>
            <w:tcW w:w="6398" w:type="dxa"/>
            <w:noWrap w:val="0"/>
            <w:vAlign w:val="top"/>
          </w:tcPr>
          <w:p>
            <w:pPr>
              <w:spacing w:before="80" w:line="288" w:lineRule="auto"/>
              <w:ind w:left="114" w:right="106" w:firstLine="2"/>
              <w:textAlignment w:val="center"/>
              <w:rPr>
                <w:rFonts w:ascii="Times New Roman" w:hAnsi="Times New Roman" w:eastAsia="宋体" w:cs="宋体"/>
                <w:color w:val="auto"/>
                <w:highlight w:val="none"/>
              </w:rPr>
            </w:pPr>
            <w:r>
              <w:rPr>
                <w:rFonts w:ascii="Times New Roman" w:hAnsi="Times New Roman" w:eastAsia="宋体" w:cs="宋体"/>
                <w:color w:val="auto"/>
                <w:spacing w:val="-3"/>
                <w:highlight w:val="none"/>
                <w:lang w:val="en-US" w:eastAsia="zh-CN"/>
              </w:rPr>
              <w:t>3. 教学内容无科学性错误，实验操作熟练、规范</w:t>
            </w:r>
            <w:r>
              <w:rPr>
                <w:rFonts w:hint="default" w:ascii="Times New Roman" w:hAnsi="Times New Roman" w:eastAsia="宋体" w:cs="宋体"/>
                <w:color w:val="auto"/>
                <w:spacing w:val="-3"/>
                <w:highlight w:val="none"/>
                <w:lang w:val="en-US" w:eastAsia="zh-CN"/>
              </w:rPr>
              <w:t xml:space="preserve"> (</w:t>
            </w:r>
            <w:r>
              <w:rPr>
                <w:rFonts w:ascii="Times New Roman" w:hAnsi="Times New Roman" w:eastAsia="宋体" w:cs="宋体"/>
                <w:color w:val="auto"/>
                <w:spacing w:val="-3"/>
                <w:highlight w:val="none"/>
                <w:lang w:val="en-US" w:eastAsia="zh-CN"/>
              </w:rPr>
              <w:t>如安全事项、有效数字、误差分析等</w:t>
            </w:r>
            <w:r>
              <w:rPr>
                <w:rFonts w:hint="default" w:ascii="Times New Roman" w:hAnsi="Times New Roman" w:eastAsia="宋体" w:cs="宋体"/>
                <w:color w:val="auto"/>
                <w:spacing w:val="-3"/>
                <w:highlight w:val="none"/>
                <w:lang w:val="en-US" w:eastAsia="zh-CN"/>
              </w:rPr>
              <w:t xml:space="preserve">) </w:t>
            </w:r>
            <w:r>
              <w:rPr>
                <w:rFonts w:ascii="Times New Roman" w:hAnsi="Times New Roman" w:eastAsia="宋体" w:cs="宋体"/>
                <w:color w:val="auto"/>
                <w:spacing w:val="-3"/>
                <w:highlight w:val="none"/>
                <w:lang w:val="en-US" w:eastAsia="zh-CN"/>
              </w:rPr>
              <w:t>，注重学科逻辑性与思辨性。有一定的深度、挑战度，能够科学解释学科的核心原理和思维方法，体现实验教学的创新。</w:t>
            </w:r>
          </w:p>
        </w:tc>
        <w:tc>
          <w:tcPr>
            <w:tcW w:w="719" w:type="dxa"/>
            <w:vMerge w:val="restart"/>
            <w:noWrap w:val="0"/>
            <w:vAlign w:val="top"/>
          </w:tcPr>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before="225" w:line="288" w:lineRule="auto"/>
              <w:ind w:firstLine="325"/>
              <w:textAlignment w:val="center"/>
              <w:rPr>
                <w:rFonts w:ascii="Times New Roman" w:hAnsi="Times New Roman" w:eastAsia="宋体" w:cs="宋体"/>
                <w:color w:val="auto"/>
                <w:highlight w:val="none"/>
              </w:rPr>
            </w:pPr>
            <w:r>
              <w:rPr>
                <w:rFonts w:ascii="Times New Roman" w:hAnsi="Times New Roman" w:eastAsia="宋体" w:cs="宋体"/>
                <w:color w:val="auto"/>
                <w:spacing w:val="-5"/>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062" w:type="dxa"/>
            <w:vMerge w:val="continue"/>
            <w:noWrap w:val="0"/>
            <w:vAlign w:val="top"/>
          </w:tcPr>
          <w:p>
            <w:pPr>
              <w:spacing w:line="288" w:lineRule="auto"/>
              <w:textAlignment w:val="center"/>
              <w:rPr>
                <w:rFonts w:ascii="Times New Roman" w:hAnsi="Times New Roman" w:eastAsia="宋体"/>
                <w:color w:val="auto"/>
                <w:highlight w:val="none"/>
              </w:rPr>
            </w:pPr>
          </w:p>
        </w:tc>
        <w:tc>
          <w:tcPr>
            <w:tcW w:w="6398" w:type="dxa"/>
            <w:noWrap w:val="0"/>
            <w:vAlign w:val="top"/>
          </w:tcPr>
          <w:p>
            <w:pPr>
              <w:spacing w:before="238" w:line="288" w:lineRule="auto"/>
              <w:ind w:left="112" w:right="105"/>
              <w:textAlignment w:val="center"/>
              <w:rPr>
                <w:rFonts w:ascii="Times New Roman" w:hAnsi="Times New Roman" w:eastAsia="宋体" w:cs="宋体"/>
                <w:color w:val="auto"/>
                <w:highlight w:val="none"/>
              </w:rPr>
            </w:pPr>
            <w:r>
              <w:rPr>
                <w:rFonts w:ascii="Times New Roman" w:hAnsi="Times New Roman" w:eastAsia="宋体" w:cs="宋体"/>
                <w:color w:val="auto"/>
                <w:spacing w:val="-3"/>
                <w:highlight w:val="none"/>
              </w:rPr>
              <w:t>4.教学内容具有前沿性和时代性，能够反映社会和学科领域发展新成果和新趋势，树立正确的科学观。</w:t>
            </w:r>
          </w:p>
        </w:tc>
        <w:tc>
          <w:tcPr>
            <w:tcW w:w="719" w:type="dxa"/>
            <w:vMerge w:val="continue"/>
            <w:noWrap w:val="0"/>
            <w:vAlign w:val="top"/>
          </w:tcPr>
          <w:p>
            <w:pPr>
              <w:spacing w:line="288" w:lineRule="auto"/>
              <w:textAlignment w:val="center"/>
              <w:rPr>
                <w:rFonts w:ascii="Times New Roman" w:hAnsi="Times New Roman" w:eastAsia="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062" w:type="dxa"/>
            <w:vMerge w:val="restart"/>
            <w:noWrap w:val="0"/>
            <w:vAlign w:val="top"/>
          </w:tcPr>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before="168" w:line="288" w:lineRule="auto"/>
              <w:ind w:firstLine="154"/>
              <w:textAlignment w:val="center"/>
              <w:rPr>
                <w:rFonts w:ascii="Times New Roman" w:hAnsi="Times New Roman" w:eastAsia="宋体" w:cs="宋体"/>
                <w:color w:val="auto"/>
                <w:highlight w:val="none"/>
              </w:rPr>
            </w:pPr>
            <w:r>
              <w:rPr>
                <w:rFonts w:ascii="Times New Roman" w:hAnsi="Times New Roman" w:eastAsia="宋体" w:cs="宋体"/>
                <w:color w:val="auto"/>
                <w:spacing w:val="-3"/>
                <w:highlight w:val="none"/>
              </w:rPr>
              <w:t>教学过程</w:t>
            </w:r>
          </w:p>
        </w:tc>
        <w:tc>
          <w:tcPr>
            <w:tcW w:w="6398" w:type="dxa"/>
            <w:noWrap w:val="0"/>
            <w:vAlign w:val="top"/>
          </w:tcPr>
          <w:p>
            <w:pPr>
              <w:spacing w:before="80" w:line="288" w:lineRule="auto"/>
              <w:ind w:left="114" w:right="106" w:firstLine="2"/>
              <w:textAlignment w:val="center"/>
              <w:rPr>
                <w:rFonts w:ascii="Times New Roman" w:hAnsi="Times New Roman" w:eastAsia="宋体" w:cs="宋体"/>
                <w:color w:val="auto"/>
                <w:highlight w:val="none"/>
              </w:rPr>
            </w:pPr>
            <w:r>
              <w:rPr>
                <w:rFonts w:ascii="Times New Roman" w:hAnsi="Times New Roman" w:eastAsia="宋体" w:cs="宋体"/>
                <w:color w:val="auto"/>
                <w:spacing w:val="-3"/>
                <w:highlight w:val="none"/>
              </w:rPr>
              <w:t>5.根据课程实际和学情基础，有效利用现代化技术手段进行教学</w:t>
            </w:r>
            <w:r>
              <w:rPr>
                <w:rFonts w:ascii="Times New Roman" w:hAnsi="Times New Roman" w:eastAsia="宋体" w:cs="宋体"/>
                <w:color w:val="auto"/>
                <w:spacing w:val="-1"/>
                <w:highlight w:val="none"/>
              </w:rPr>
              <w:t>策略设计，教学方法选择恰当有效，包含合理的互动设计，能引导学生积极参与实验教学。</w:t>
            </w:r>
          </w:p>
        </w:tc>
        <w:tc>
          <w:tcPr>
            <w:tcW w:w="719" w:type="dxa"/>
            <w:vMerge w:val="restart"/>
            <w:noWrap w:val="0"/>
            <w:vAlign w:val="top"/>
          </w:tcPr>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before="202" w:line="288" w:lineRule="auto"/>
              <w:ind w:firstLine="325"/>
              <w:textAlignment w:val="center"/>
              <w:rPr>
                <w:rFonts w:ascii="Times New Roman" w:hAnsi="Times New Roman" w:eastAsia="宋体" w:cs="宋体"/>
                <w:color w:val="auto"/>
                <w:highlight w:val="none"/>
              </w:rPr>
            </w:pPr>
            <w:r>
              <w:rPr>
                <w:rFonts w:ascii="Times New Roman" w:hAnsi="Times New Roman" w:eastAsia="宋体" w:cs="宋体"/>
                <w:color w:val="auto"/>
                <w:spacing w:val="-5"/>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062" w:type="dxa"/>
            <w:vMerge w:val="continue"/>
            <w:noWrap w:val="0"/>
            <w:vAlign w:val="top"/>
          </w:tcPr>
          <w:p>
            <w:pPr>
              <w:spacing w:line="288" w:lineRule="auto"/>
              <w:textAlignment w:val="center"/>
              <w:rPr>
                <w:rFonts w:ascii="Times New Roman" w:hAnsi="Times New Roman" w:eastAsia="宋体"/>
                <w:color w:val="auto"/>
                <w:highlight w:val="none"/>
              </w:rPr>
            </w:pPr>
          </w:p>
        </w:tc>
        <w:tc>
          <w:tcPr>
            <w:tcW w:w="6398" w:type="dxa"/>
            <w:noWrap w:val="0"/>
            <w:vAlign w:val="top"/>
          </w:tcPr>
          <w:p>
            <w:pPr>
              <w:spacing w:before="237" w:line="288" w:lineRule="auto"/>
              <w:ind w:left="116" w:right="108" w:hanging="2"/>
              <w:textAlignment w:val="center"/>
              <w:rPr>
                <w:rFonts w:ascii="Times New Roman" w:hAnsi="Times New Roman" w:eastAsia="宋体" w:cs="宋体"/>
                <w:color w:val="auto"/>
                <w:highlight w:val="none"/>
              </w:rPr>
            </w:pPr>
            <w:r>
              <w:rPr>
                <w:rFonts w:ascii="Times New Roman" w:hAnsi="Times New Roman" w:eastAsia="宋体" w:cs="宋体"/>
                <w:color w:val="auto"/>
                <w:spacing w:val="-4"/>
                <w:highlight w:val="none"/>
              </w:rPr>
              <w:t>6.注重教学过程的探究性，具备一定的教学智慧，能够激发学生</w:t>
            </w:r>
            <w:r>
              <w:rPr>
                <w:rFonts w:ascii="Times New Roman" w:hAnsi="Times New Roman" w:eastAsia="宋体" w:cs="宋体"/>
                <w:color w:val="auto"/>
                <w:spacing w:val="-2"/>
                <w:highlight w:val="none"/>
              </w:rPr>
              <w:t>学习潜能和探究意识。</w:t>
            </w:r>
          </w:p>
        </w:tc>
        <w:tc>
          <w:tcPr>
            <w:tcW w:w="719" w:type="dxa"/>
            <w:vMerge w:val="continue"/>
            <w:noWrap w:val="0"/>
            <w:vAlign w:val="top"/>
          </w:tcPr>
          <w:p>
            <w:pPr>
              <w:spacing w:line="288" w:lineRule="auto"/>
              <w:textAlignment w:val="center"/>
              <w:rPr>
                <w:rFonts w:ascii="Times New Roman" w:hAnsi="Times New Roman" w:eastAsia="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062" w:type="dxa"/>
            <w:vMerge w:val="restart"/>
            <w:noWrap w:val="0"/>
            <w:vAlign w:val="top"/>
          </w:tcPr>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before="168" w:line="288" w:lineRule="auto"/>
              <w:ind w:firstLine="154"/>
              <w:textAlignment w:val="center"/>
              <w:rPr>
                <w:rFonts w:ascii="Times New Roman" w:hAnsi="Times New Roman" w:eastAsia="宋体" w:cs="宋体"/>
                <w:color w:val="auto"/>
                <w:highlight w:val="none"/>
              </w:rPr>
            </w:pPr>
            <w:r>
              <w:rPr>
                <w:rFonts w:ascii="Times New Roman" w:hAnsi="Times New Roman" w:eastAsia="宋体" w:cs="宋体"/>
                <w:color w:val="auto"/>
                <w:spacing w:val="-3"/>
                <w:highlight w:val="none"/>
              </w:rPr>
              <w:t>教学效果</w:t>
            </w:r>
          </w:p>
        </w:tc>
        <w:tc>
          <w:tcPr>
            <w:tcW w:w="6398" w:type="dxa"/>
            <w:noWrap w:val="0"/>
            <w:vAlign w:val="top"/>
          </w:tcPr>
          <w:p>
            <w:pPr>
              <w:spacing w:before="236" w:line="288" w:lineRule="auto"/>
              <w:ind w:left="112" w:right="108" w:firstLine="5"/>
              <w:textAlignment w:val="center"/>
              <w:rPr>
                <w:rFonts w:ascii="Times New Roman" w:hAnsi="Times New Roman" w:eastAsia="宋体" w:cs="宋体"/>
                <w:color w:val="auto"/>
                <w:highlight w:val="none"/>
              </w:rPr>
            </w:pPr>
            <w:r>
              <w:rPr>
                <w:rFonts w:ascii="Times New Roman" w:hAnsi="Times New Roman" w:eastAsia="宋体" w:cs="宋体"/>
                <w:color w:val="auto"/>
                <w:spacing w:val="-3"/>
                <w:highlight w:val="none"/>
              </w:rPr>
              <w:t>7.能有效促进学习者理解所讲课程的知识结构与思想体系，掌握</w:t>
            </w:r>
            <w:r>
              <w:rPr>
                <w:rFonts w:ascii="Times New Roman" w:hAnsi="Times New Roman" w:eastAsia="宋体" w:cs="宋体"/>
                <w:color w:val="auto"/>
                <w:spacing w:val="-2"/>
                <w:highlight w:val="none"/>
              </w:rPr>
              <w:t>所讲知识的运用情境、策略和方法。</w:t>
            </w:r>
          </w:p>
        </w:tc>
        <w:tc>
          <w:tcPr>
            <w:tcW w:w="719" w:type="dxa"/>
            <w:vMerge w:val="restart"/>
            <w:noWrap w:val="0"/>
            <w:vAlign w:val="top"/>
          </w:tcPr>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before="200" w:line="288" w:lineRule="auto"/>
              <w:ind w:firstLine="337"/>
              <w:textAlignment w:val="center"/>
              <w:rPr>
                <w:rFonts w:ascii="Times New Roman" w:hAnsi="Times New Roman" w:eastAsia="宋体" w:cs="宋体"/>
                <w:color w:val="auto"/>
                <w:highlight w:val="none"/>
              </w:rPr>
            </w:pPr>
            <w:r>
              <w:rPr>
                <w:rFonts w:ascii="Times New Roman" w:hAnsi="Times New Roman" w:eastAsia="宋体" w:cs="宋体"/>
                <w:color w:val="auto"/>
                <w:spacing w:val="-10"/>
                <w:w w:val="99"/>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062" w:type="dxa"/>
            <w:vMerge w:val="continue"/>
            <w:noWrap w:val="0"/>
            <w:vAlign w:val="top"/>
          </w:tcPr>
          <w:p>
            <w:pPr>
              <w:spacing w:line="288" w:lineRule="auto"/>
              <w:textAlignment w:val="center"/>
              <w:rPr>
                <w:rFonts w:ascii="Times New Roman" w:hAnsi="Times New Roman" w:eastAsia="宋体"/>
                <w:color w:val="auto"/>
                <w:highlight w:val="none"/>
              </w:rPr>
            </w:pPr>
          </w:p>
        </w:tc>
        <w:tc>
          <w:tcPr>
            <w:tcW w:w="6398" w:type="dxa"/>
            <w:noWrap w:val="0"/>
            <w:vAlign w:val="top"/>
          </w:tcPr>
          <w:p>
            <w:pPr>
              <w:spacing w:before="80" w:line="288" w:lineRule="auto"/>
              <w:ind w:left="115" w:right="98" w:hanging="2"/>
              <w:textAlignment w:val="center"/>
              <w:rPr>
                <w:rFonts w:hint="eastAsia" w:ascii="Times New Roman" w:hAnsi="Times New Roman" w:eastAsia="宋体" w:cs="宋体"/>
                <w:color w:val="auto"/>
                <w:highlight w:val="none"/>
                <w:lang w:eastAsia="zh-CN"/>
              </w:rPr>
            </w:pPr>
            <w:r>
              <w:rPr>
                <w:rFonts w:ascii="Times New Roman" w:hAnsi="Times New Roman" w:eastAsia="宋体" w:cs="宋体"/>
                <w:color w:val="auto"/>
                <w:spacing w:val="-4"/>
                <w:highlight w:val="none"/>
              </w:rPr>
              <w:t>8.能够激发学生学习兴趣，思考实验教学多方面的育人作用，感</w:t>
            </w:r>
            <w:r>
              <w:rPr>
                <w:rFonts w:ascii="Times New Roman" w:hAnsi="Times New Roman" w:eastAsia="宋体" w:cs="宋体"/>
                <w:color w:val="auto"/>
                <w:spacing w:val="1"/>
                <w:highlight w:val="none"/>
              </w:rPr>
              <w:t>悟课程的意义与价值，培养学生形成批判反思的思维习惯，塑造</w:t>
            </w:r>
            <w:r>
              <w:rPr>
                <w:rFonts w:ascii="Times New Roman" w:hAnsi="Times New Roman" w:eastAsia="宋体" w:cs="宋体"/>
                <w:color w:val="auto"/>
                <w:spacing w:val="-2"/>
                <w:highlight w:val="none"/>
              </w:rPr>
              <w:t>学生卓越担当的人生品格</w:t>
            </w:r>
            <w:r>
              <w:rPr>
                <w:rFonts w:hint="eastAsia" w:ascii="Times New Roman" w:hAnsi="Times New Roman" w:eastAsia="宋体" w:cs="宋体"/>
                <w:color w:val="auto"/>
                <w:spacing w:val="-2"/>
                <w:highlight w:val="none"/>
                <w:lang w:eastAsia="zh-CN"/>
              </w:rPr>
              <w:t>。</w:t>
            </w:r>
          </w:p>
        </w:tc>
        <w:tc>
          <w:tcPr>
            <w:tcW w:w="719" w:type="dxa"/>
            <w:vMerge w:val="continue"/>
            <w:noWrap w:val="0"/>
            <w:vAlign w:val="top"/>
          </w:tcPr>
          <w:p>
            <w:pPr>
              <w:spacing w:line="288" w:lineRule="auto"/>
              <w:textAlignment w:val="center"/>
              <w:rPr>
                <w:rFonts w:ascii="Times New Roman" w:hAnsi="Times New Roman" w:eastAsia="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62" w:type="dxa"/>
            <w:vMerge w:val="restart"/>
            <w:noWrap w:val="0"/>
            <w:vAlign w:val="top"/>
          </w:tcPr>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before="253" w:line="288" w:lineRule="auto"/>
              <w:ind w:firstLine="154"/>
              <w:textAlignment w:val="center"/>
              <w:rPr>
                <w:rFonts w:ascii="Times New Roman" w:hAnsi="Times New Roman" w:eastAsia="宋体" w:cs="宋体"/>
                <w:color w:val="auto"/>
                <w:highlight w:val="none"/>
              </w:rPr>
            </w:pPr>
            <w:r>
              <w:rPr>
                <w:rFonts w:ascii="Times New Roman" w:hAnsi="Times New Roman" w:eastAsia="宋体" w:cs="宋体"/>
                <w:color w:val="auto"/>
                <w:spacing w:val="-3"/>
                <w:highlight w:val="none"/>
              </w:rPr>
              <w:t>教学仪态</w:t>
            </w:r>
          </w:p>
        </w:tc>
        <w:tc>
          <w:tcPr>
            <w:tcW w:w="6398" w:type="dxa"/>
            <w:noWrap w:val="0"/>
            <w:vAlign w:val="top"/>
          </w:tcPr>
          <w:p>
            <w:pPr>
              <w:spacing w:before="234" w:line="288" w:lineRule="auto"/>
              <w:ind w:firstLine="113"/>
              <w:textAlignment w:val="center"/>
              <w:rPr>
                <w:rFonts w:ascii="Times New Roman" w:hAnsi="Times New Roman" w:eastAsia="宋体" w:cs="宋体"/>
                <w:color w:val="auto"/>
                <w:highlight w:val="none"/>
              </w:rPr>
            </w:pPr>
            <w:r>
              <w:rPr>
                <w:rFonts w:ascii="Times New Roman" w:hAnsi="Times New Roman" w:eastAsia="宋体" w:cs="宋体"/>
                <w:color w:val="auto"/>
                <w:spacing w:val="-4"/>
                <w:highlight w:val="none"/>
              </w:rPr>
              <w:t>9.讲课者着装得体，教态自然大方，符合教师职业规范。</w:t>
            </w:r>
          </w:p>
        </w:tc>
        <w:tc>
          <w:tcPr>
            <w:tcW w:w="719" w:type="dxa"/>
            <w:vMerge w:val="restart"/>
            <w:noWrap w:val="0"/>
            <w:vAlign w:val="top"/>
          </w:tcPr>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before="285" w:line="288" w:lineRule="auto"/>
              <w:ind w:firstLine="337"/>
              <w:textAlignment w:val="center"/>
              <w:rPr>
                <w:rFonts w:ascii="Times New Roman" w:hAnsi="Times New Roman" w:eastAsia="宋体" w:cs="宋体"/>
                <w:color w:val="auto"/>
                <w:highlight w:val="none"/>
              </w:rPr>
            </w:pPr>
            <w:r>
              <w:rPr>
                <w:rFonts w:ascii="Times New Roman" w:hAnsi="Times New Roman" w:eastAsia="宋体" w:cs="宋体"/>
                <w:color w:val="auto"/>
                <w:spacing w:val="-10"/>
                <w:w w:val="98"/>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062" w:type="dxa"/>
            <w:vMerge w:val="continue"/>
            <w:noWrap w:val="0"/>
            <w:vAlign w:val="top"/>
          </w:tcPr>
          <w:p>
            <w:pPr>
              <w:spacing w:line="288" w:lineRule="auto"/>
              <w:textAlignment w:val="center"/>
              <w:rPr>
                <w:rFonts w:ascii="Times New Roman" w:hAnsi="Times New Roman" w:eastAsia="宋体"/>
                <w:color w:val="auto"/>
                <w:highlight w:val="none"/>
              </w:rPr>
            </w:pPr>
          </w:p>
        </w:tc>
        <w:tc>
          <w:tcPr>
            <w:tcW w:w="6398" w:type="dxa"/>
            <w:noWrap w:val="0"/>
            <w:vAlign w:val="top"/>
          </w:tcPr>
          <w:p>
            <w:pPr>
              <w:spacing w:before="235" w:line="288" w:lineRule="auto"/>
              <w:ind w:left="112" w:right="108" w:firstLine="15"/>
              <w:textAlignment w:val="center"/>
              <w:rPr>
                <w:rFonts w:ascii="Times New Roman" w:hAnsi="Times New Roman" w:eastAsia="宋体" w:cs="宋体"/>
                <w:color w:val="auto"/>
                <w:highlight w:val="none"/>
              </w:rPr>
            </w:pPr>
            <w:r>
              <w:rPr>
                <w:rFonts w:ascii="Times New Roman" w:hAnsi="Times New Roman" w:eastAsia="宋体" w:cs="宋体"/>
                <w:color w:val="auto"/>
                <w:spacing w:val="-2"/>
                <w:highlight w:val="none"/>
              </w:rPr>
              <w:t>10.教学语言（包括体态语）规范、准确，包括用普通话教学、语言表达流畅、语速合理和体态协调等。</w:t>
            </w:r>
          </w:p>
        </w:tc>
        <w:tc>
          <w:tcPr>
            <w:tcW w:w="719" w:type="dxa"/>
            <w:vMerge w:val="continue"/>
            <w:noWrap w:val="0"/>
            <w:vAlign w:val="top"/>
          </w:tcPr>
          <w:p>
            <w:pPr>
              <w:spacing w:line="288" w:lineRule="auto"/>
              <w:textAlignment w:val="center"/>
              <w:rPr>
                <w:rFonts w:ascii="Times New Roman" w:hAnsi="Times New Roman" w:eastAsia="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062" w:type="dxa"/>
            <w:vMerge w:val="restart"/>
            <w:noWrap w:val="0"/>
            <w:vAlign w:val="top"/>
          </w:tcPr>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before="244" w:line="288" w:lineRule="auto"/>
              <w:ind w:firstLine="154"/>
              <w:textAlignment w:val="center"/>
              <w:rPr>
                <w:rFonts w:ascii="Times New Roman" w:hAnsi="Times New Roman" w:eastAsia="宋体" w:cs="宋体"/>
                <w:color w:val="auto"/>
                <w:highlight w:val="none"/>
              </w:rPr>
            </w:pPr>
            <w:r>
              <w:rPr>
                <w:rFonts w:ascii="Times New Roman" w:hAnsi="Times New Roman" w:eastAsia="宋体" w:cs="宋体"/>
                <w:color w:val="auto"/>
                <w:spacing w:val="-3"/>
                <w:highlight w:val="none"/>
              </w:rPr>
              <w:t>教学展示</w:t>
            </w:r>
          </w:p>
        </w:tc>
        <w:tc>
          <w:tcPr>
            <w:tcW w:w="6398" w:type="dxa"/>
            <w:noWrap w:val="0"/>
            <w:vAlign w:val="top"/>
          </w:tcPr>
          <w:p>
            <w:pPr>
              <w:spacing w:before="70" w:line="288" w:lineRule="auto"/>
              <w:ind w:left="113" w:right="108" w:firstLine="14"/>
              <w:textAlignment w:val="center"/>
              <w:rPr>
                <w:rFonts w:ascii="Times New Roman" w:hAnsi="Times New Roman" w:eastAsia="宋体" w:cs="宋体"/>
                <w:color w:val="auto"/>
                <w:highlight w:val="none"/>
              </w:rPr>
            </w:pPr>
            <w:r>
              <w:rPr>
                <w:rFonts w:ascii="Times New Roman" w:hAnsi="Times New Roman" w:eastAsia="宋体" w:cs="宋体"/>
                <w:color w:val="auto"/>
                <w:spacing w:val="-2"/>
                <w:highlight w:val="none"/>
              </w:rPr>
              <w:t>11.文字书写规范，美观大方；合理运用板书且设计布局合理、</w:t>
            </w:r>
            <w:r>
              <w:rPr>
                <w:rFonts w:ascii="Times New Roman" w:hAnsi="Times New Roman" w:eastAsia="宋体" w:cs="宋体"/>
                <w:color w:val="auto"/>
                <w:spacing w:val="-4"/>
                <w:highlight w:val="none"/>
              </w:rPr>
              <w:t>整洁。</w:t>
            </w:r>
          </w:p>
        </w:tc>
        <w:tc>
          <w:tcPr>
            <w:tcW w:w="719" w:type="dxa"/>
            <w:vMerge w:val="restart"/>
            <w:noWrap w:val="0"/>
            <w:vAlign w:val="top"/>
          </w:tcPr>
          <w:p>
            <w:pPr>
              <w:spacing w:line="288" w:lineRule="auto"/>
              <w:textAlignment w:val="center"/>
              <w:rPr>
                <w:rFonts w:ascii="Times New Roman" w:hAnsi="Times New Roman" w:eastAsia="宋体"/>
                <w:color w:val="auto"/>
                <w:highlight w:val="none"/>
              </w:rPr>
            </w:pPr>
          </w:p>
          <w:p>
            <w:pPr>
              <w:spacing w:line="288" w:lineRule="auto"/>
              <w:textAlignment w:val="center"/>
              <w:rPr>
                <w:rFonts w:ascii="Times New Roman" w:hAnsi="Times New Roman" w:eastAsia="宋体"/>
                <w:color w:val="auto"/>
                <w:highlight w:val="none"/>
              </w:rPr>
            </w:pPr>
          </w:p>
          <w:p>
            <w:pPr>
              <w:spacing w:before="276" w:line="288" w:lineRule="auto"/>
              <w:ind w:firstLine="337"/>
              <w:textAlignment w:val="center"/>
              <w:rPr>
                <w:rFonts w:ascii="Times New Roman" w:hAnsi="Times New Roman" w:eastAsia="宋体" w:cs="宋体"/>
                <w:color w:val="auto"/>
                <w:highlight w:val="none"/>
              </w:rPr>
            </w:pPr>
            <w:r>
              <w:rPr>
                <w:rFonts w:ascii="Times New Roman" w:hAnsi="Times New Roman" w:eastAsia="宋体" w:cs="宋体"/>
                <w:color w:val="auto"/>
                <w:spacing w:val="-10"/>
                <w:w w:val="99"/>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062" w:type="dxa"/>
            <w:vMerge w:val="continue"/>
            <w:noWrap w:val="0"/>
            <w:vAlign w:val="top"/>
          </w:tcPr>
          <w:p>
            <w:pPr>
              <w:spacing w:line="288" w:lineRule="auto"/>
              <w:textAlignment w:val="center"/>
              <w:rPr>
                <w:rFonts w:ascii="Times New Roman" w:hAnsi="Times New Roman" w:eastAsia="宋体"/>
                <w:color w:val="auto"/>
                <w:sz w:val="24"/>
                <w:highlight w:val="none"/>
              </w:rPr>
            </w:pPr>
          </w:p>
        </w:tc>
        <w:tc>
          <w:tcPr>
            <w:tcW w:w="6398" w:type="dxa"/>
            <w:noWrap w:val="0"/>
            <w:vAlign w:val="top"/>
          </w:tcPr>
          <w:p>
            <w:pPr>
              <w:spacing w:before="81" w:line="288" w:lineRule="auto"/>
              <w:ind w:left="113" w:firstLine="14"/>
              <w:textAlignment w:val="center"/>
              <w:rPr>
                <w:rFonts w:ascii="Times New Roman" w:hAnsi="Times New Roman" w:eastAsia="宋体" w:cs="宋体"/>
                <w:color w:val="auto"/>
                <w:sz w:val="24"/>
                <w:highlight w:val="none"/>
              </w:rPr>
            </w:pPr>
            <w:r>
              <w:rPr>
                <w:rFonts w:ascii="Times New Roman" w:hAnsi="Times New Roman" w:eastAsia="宋体" w:cs="宋体"/>
                <w:color w:val="auto"/>
                <w:spacing w:val="1"/>
                <w:highlight w:val="none"/>
              </w:rPr>
              <w:t>12.教学课件有先进的设计理念，具有交互性或动态感；素材格式规范，编辑效果（包括字体、字号，背景与内容的颜色、风格等）简洁、清新、美观。</w:t>
            </w:r>
          </w:p>
        </w:tc>
        <w:tc>
          <w:tcPr>
            <w:tcW w:w="719" w:type="dxa"/>
            <w:vMerge w:val="continue"/>
            <w:noWrap w:val="0"/>
            <w:vAlign w:val="top"/>
          </w:tcPr>
          <w:p>
            <w:pPr>
              <w:spacing w:line="288" w:lineRule="auto"/>
              <w:textAlignment w:val="center"/>
              <w:rPr>
                <w:rFonts w:ascii="Times New Roman" w:hAnsi="Times New Roman" w:eastAsia="宋体"/>
                <w:color w:val="auto"/>
                <w:sz w:val="24"/>
                <w:highlight w:val="none"/>
              </w:rPr>
            </w:pPr>
          </w:p>
        </w:tc>
      </w:tr>
    </w:tbl>
    <w:p>
      <w:pPr>
        <w:spacing w:before="137" w:line="288" w:lineRule="auto"/>
        <w:jc w:val="center"/>
        <w:textAlignment w:val="center"/>
        <w:rPr>
          <w:rFonts w:ascii="Times New Roman" w:hAnsi="Times New Roman" w:eastAsia="宋体"/>
          <w:color w:val="auto"/>
          <w:sz w:val="21"/>
          <w:szCs w:val="21"/>
          <w:highlight w:val="none"/>
        </w:rPr>
      </w:pPr>
      <w:r>
        <w:rPr>
          <w:rFonts w:ascii="Times New Roman" w:hAnsi="Times New Roman" w:eastAsia="宋体" w:cs="宋体"/>
          <w:color w:val="auto"/>
          <w:spacing w:val="-4"/>
          <w:sz w:val="21"/>
          <w:szCs w:val="21"/>
          <w:highlight w:val="none"/>
        </w:rPr>
        <w:t>备注:由于参赛选手是学生，降低了教学效果的评价，主要考察学生的教学基本能力。</w:t>
      </w:r>
    </w:p>
    <w:p>
      <w:bookmarkStart w:id="0" w:name="_GoBack"/>
      <w:bookmarkEnd w:id="0"/>
    </w:p>
    <w:sectPr>
      <w:pgSz w:w="11906" w:h="16839"/>
      <w:pgMar w:top="1440" w:right="1800" w:bottom="1440" w:left="180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40001" w:csb1="00000000"/>
  </w:font>
  <w:font w:name="TimesNewRomanPS-BoldMT">
    <w:altName w:val="微软雅黑"/>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5B5F5"/>
    <w:multiLevelType w:val="singleLevel"/>
    <w:tmpl w:val="C635B5F5"/>
    <w:lvl w:ilvl="0" w:tentative="0">
      <w:start w:val="1"/>
      <w:numFmt w:val="chineseCounting"/>
      <w:suff w:val="nothing"/>
      <w:lvlText w:val="%1、"/>
      <w:lvlJc w:val="left"/>
      <w:pPr>
        <w:ind w:left="0" w:firstLine="420"/>
      </w:pPr>
      <w:rPr>
        <w:rFonts w:hint="eastAsia"/>
      </w:rPr>
    </w:lvl>
  </w:abstractNum>
  <w:abstractNum w:abstractNumId="1">
    <w:nsid w:val="D3C870FD"/>
    <w:multiLevelType w:val="singleLevel"/>
    <w:tmpl w:val="D3C870FD"/>
    <w:lvl w:ilvl="0" w:tentative="0">
      <w:start w:val="2"/>
      <w:numFmt w:val="chineseCounting"/>
      <w:suff w:val="nothing"/>
      <w:lvlText w:val="%1、"/>
      <w:lvlJc w:val="left"/>
      <w:rPr>
        <w:rFonts w:hint="eastAsia"/>
      </w:rPr>
    </w:lvl>
  </w:abstractNum>
  <w:abstractNum w:abstractNumId="2">
    <w:nsid w:val="FCAC7601"/>
    <w:multiLevelType w:val="singleLevel"/>
    <w:tmpl w:val="FCAC7601"/>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YWMzY2FjMjI4YmJjYzMwMWIxYTFkZWQzMmNkMGEifQ=="/>
  </w:docVars>
  <w:rsids>
    <w:rsidRoot w:val="1DB95A84"/>
    <w:rsid w:val="1DB9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2023-02-22T06:57:00Z</dcterms:created>
  <dc:creator>董老师</dc:creator>
  <cp:lastModifiedBy>董老师</cp:lastModifiedBy>
  <dcterms:modified xsi:type="dcterms:W3CDTF">2023-02-22T06:58:43Z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7184E738CC044D3E902C14BF43D0BB4F</vt:lpwstr>
  </property>
</Properties>
</file>